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3FFB" w:rsidRPr="00CC19FF" w:rsidRDefault="00423F4D">
      <w:pPr>
        <w:jc w:val="center"/>
        <w:rPr>
          <w:sz w:val="28"/>
          <w:szCs w:val="28"/>
        </w:rPr>
      </w:pPr>
      <w:r w:rsidRPr="00CC19FF">
        <w:rPr>
          <w:noProof/>
          <w:lang w:eastAsia="lt-LT"/>
        </w:rPr>
        <w:drawing>
          <wp:inline distT="0" distB="0" distL="0" distR="0">
            <wp:extent cx="2095500" cy="140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5500" cy="1409700"/>
                    </a:xfrm>
                    <a:prstGeom prst="rect">
                      <a:avLst/>
                    </a:prstGeom>
                    <a:solidFill>
                      <a:srgbClr val="FFFFFF"/>
                    </a:solidFill>
                    <a:ln w="9525">
                      <a:noFill/>
                      <a:miter lim="800000"/>
                      <a:headEnd/>
                      <a:tailEnd/>
                    </a:ln>
                  </pic:spPr>
                </pic:pic>
              </a:graphicData>
            </a:graphic>
          </wp:inline>
        </w:drawing>
      </w:r>
    </w:p>
    <w:p w:rsidR="003D3FFB" w:rsidRPr="00CC19FF" w:rsidRDefault="002C6D71">
      <w:pPr>
        <w:spacing w:line="240" w:lineRule="auto"/>
        <w:jc w:val="center"/>
      </w:pPr>
      <w:r w:rsidRPr="00CC19FF">
        <w:rPr>
          <w:sz w:val="28"/>
          <w:szCs w:val="28"/>
        </w:rPr>
        <w:t>STUDIJŲ KOKYBĖS VERTINIMO CENTRAS</w:t>
      </w:r>
    </w:p>
    <w:p w:rsidR="003D3FFB" w:rsidRPr="00CC19FF" w:rsidRDefault="003D3FFB"/>
    <w:p w:rsidR="003D3FFB" w:rsidRPr="00CC19FF" w:rsidRDefault="003D3FFB">
      <w:pPr>
        <w:spacing w:line="240" w:lineRule="auto"/>
        <w:jc w:val="left"/>
      </w:pPr>
    </w:p>
    <w:p w:rsidR="003D3FFB" w:rsidRPr="00CC19FF" w:rsidRDefault="002C6D71">
      <w:pPr>
        <w:spacing w:line="240" w:lineRule="auto"/>
        <w:jc w:val="center"/>
        <w:rPr>
          <w:b/>
          <w:sz w:val="32"/>
          <w:szCs w:val="32"/>
        </w:rPr>
      </w:pPr>
      <w:r w:rsidRPr="00CC19FF">
        <w:rPr>
          <w:sz w:val="32"/>
          <w:szCs w:val="32"/>
        </w:rPr>
        <w:t>Kauno kolegijos</w:t>
      </w:r>
    </w:p>
    <w:p w:rsidR="003D3FFB" w:rsidRPr="00CC19FF" w:rsidRDefault="002C6D71">
      <w:pPr>
        <w:spacing w:line="240" w:lineRule="auto"/>
        <w:jc w:val="center"/>
        <w:rPr>
          <w:b/>
          <w:sz w:val="32"/>
          <w:szCs w:val="32"/>
        </w:rPr>
      </w:pPr>
      <w:r w:rsidRPr="00CC19FF">
        <w:rPr>
          <w:b/>
          <w:sz w:val="32"/>
          <w:szCs w:val="32"/>
        </w:rPr>
        <w:t xml:space="preserve">STUDIJŲ PROGRAMOS </w:t>
      </w:r>
      <w:r w:rsidRPr="00CC19FF">
        <w:rPr>
          <w:b/>
          <w:sz w:val="32"/>
          <w:szCs w:val="32"/>
          <w:lang w:val="nb-NO"/>
        </w:rPr>
        <w:t>"</w:t>
      </w:r>
      <w:r w:rsidRPr="00CC19FF">
        <w:rPr>
          <w:b/>
          <w:i/>
          <w:sz w:val="32"/>
          <w:szCs w:val="32"/>
          <w:lang w:val="nb-NO"/>
        </w:rPr>
        <w:t>DAILĖS KŪRINIŲ KONSERVAVIMAS IR RESTAURAVIMAS"</w:t>
      </w:r>
      <w:r w:rsidRPr="00CC19FF">
        <w:rPr>
          <w:b/>
          <w:i/>
          <w:sz w:val="32"/>
          <w:szCs w:val="32"/>
        </w:rPr>
        <w:t xml:space="preserve"> (valstybinis kodas – 653W91001, 6531PX024)</w:t>
      </w:r>
    </w:p>
    <w:p w:rsidR="003D3FFB" w:rsidRPr="00CC19FF" w:rsidRDefault="002C6D71">
      <w:pPr>
        <w:spacing w:line="240" w:lineRule="auto"/>
        <w:jc w:val="center"/>
        <w:rPr>
          <w:sz w:val="32"/>
          <w:szCs w:val="32"/>
        </w:rPr>
      </w:pPr>
      <w:r w:rsidRPr="00CC19FF">
        <w:rPr>
          <w:b/>
          <w:sz w:val="32"/>
          <w:szCs w:val="32"/>
        </w:rPr>
        <w:t xml:space="preserve">VERTINIMO </w:t>
      </w:r>
      <w:r w:rsidRPr="00CC19FF">
        <w:rPr>
          <w:b/>
          <w:bCs/>
          <w:sz w:val="32"/>
          <w:szCs w:val="32"/>
        </w:rPr>
        <w:t>IŠVADOS</w:t>
      </w:r>
    </w:p>
    <w:p w:rsidR="003D3FFB" w:rsidRPr="00CC19FF" w:rsidRDefault="002C6D71">
      <w:pPr>
        <w:spacing w:line="240" w:lineRule="auto"/>
        <w:jc w:val="center"/>
        <w:rPr>
          <w:b/>
          <w:sz w:val="32"/>
          <w:szCs w:val="32"/>
        </w:rPr>
      </w:pPr>
      <w:r w:rsidRPr="00CC19FF">
        <w:rPr>
          <w:sz w:val="32"/>
          <w:szCs w:val="32"/>
        </w:rPr>
        <w:t>––––––––––––––––––––––––––––––</w:t>
      </w:r>
    </w:p>
    <w:p w:rsidR="003D3FFB" w:rsidRPr="00CC19FF" w:rsidRDefault="002C6D71">
      <w:pPr>
        <w:spacing w:line="240" w:lineRule="auto"/>
        <w:jc w:val="center"/>
        <w:rPr>
          <w:b/>
          <w:sz w:val="32"/>
          <w:szCs w:val="32"/>
        </w:rPr>
      </w:pPr>
      <w:r w:rsidRPr="00CC19FF">
        <w:rPr>
          <w:b/>
          <w:sz w:val="32"/>
          <w:szCs w:val="32"/>
        </w:rPr>
        <w:t>EVALUATION REPORT</w:t>
      </w:r>
    </w:p>
    <w:p w:rsidR="003D3FFB" w:rsidRPr="00CC19FF" w:rsidRDefault="002C6D71">
      <w:pPr>
        <w:pStyle w:val="Antrat1"/>
        <w:rPr>
          <w:b/>
          <w:sz w:val="32"/>
          <w:szCs w:val="32"/>
        </w:rPr>
      </w:pPr>
      <w:bookmarkStart w:id="0" w:name="_Toc508194239"/>
      <w:r w:rsidRPr="00CC19FF">
        <w:rPr>
          <w:b/>
          <w:sz w:val="32"/>
          <w:szCs w:val="32"/>
        </w:rPr>
        <w:t xml:space="preserve">OF </w:t>
      </w:r>
      <w:r w:rsidRPr="00CC19FF">
        <w:rPr>
          <w:b/>
          <w:sz w:val="32"/>
          <w:szCs w:val="32"/>
          <w:lang w:val="nb-NO"/>
        </w:rPr>
        <w:t>"</w:t>
      </w:r>
      <w:r w:rsidRPr="00CC19FF">
        <w:rPr>
          <w:b/>
          <w:i/>
          <w:sz w:val="32"/>
          <w:szCs w:val="32"/>
          <w:lang w:val="nb-NO"/>
        </w:rPr>
        <w:t>CONSERVATION AND RESTORATION OF ART WORKS"</w:t>
      </w:r>
      <w:r w:rsidRPr="00CC19FF">
        <w:rPr>
          <w:b/>
          <w:i/>
          <w:sz w:val="32"/>
          <w:szCs w:val="32"/>
        </w:rPr>
        <w:t xml:space="preserve"> </w:t>
      </w:r>
      <w:r w:rsidRPr="00CC19FF">
        <w:rPr>
          <w:b/>
          <w:sz w:val="32"/>
          <w:szCs w:val="32"/>
        </w:rPr>
        <w:t>(</w:t>
      </w:r>
      <w:proofErr w:type="spellStart"/>
      <w:r w:rsidRPr="00CC19FF">
        <w:rPr>
          <w:b/>
          <w:i/>
          <w:sz w:val="32"/>
          <w:szCs w:val="32"/>
        </w:rPr>
        <w:t>state</w:t>
      </w:r>
      <w:proofErr w:type="spellEnd"/>
      <w:r w:rsidRPr="00CC19FF">
        <w:rPr>
          <w:b/>
          <w:i/>
          <w:sz w:val="32"/>
          <w:szCs w:val="32"/>
        </w:rPr>
        <w:t xml:space="preserve"> </w:t>
      </w:r>
      <w:proofErr w:type="spellStart"/>
      <w:r w:rsidRPr="00CC19FF">
        <w:rPr>
          <w:b/>
          <w:i/>
          <w:sz w:val="32"/>
          <w:szCs w:val="32"/>
        </w:rPr>
        <w:t>code</w:t>
      </w:r>
      <w:proofErr w:type="spellEnd"/>
      <w:r w:rsidRPr="00CC19FF">
        <w:rPr>
          <w:b/>
          <w:i/>
          <w:sz w:val="32"/>
          <w:szCs w:val="32"/>
        </w:rPr>
        <w:t xml:space="preserve"> - 653W91001, 6531PX024</w:t>
      </w:r>
      <w:r w:rsidRPr="00CC19FF">
        <w:rPr>
          <w:b/>
          <w:sz w:val="32"/>
          <w:szCs w:val="32"/>
        </w:rPr>
        <w:t>)</w:t>
      </w:r>
      <w:bookmarkEnd w:id="0"/>
    </w:p>
    <w:p w:rsidR="003D3FFB" w:rsidRPr="00CC19FF" w:rsidRDefault="002C6D71">
      <w:pPr>
        <w:spacing w:line="240" w:lineRule="auto"/>
        <w:jc w:val="center"/>
        <w:rPr>
          <w:sz w:val="32"/>
          <w:szCs w:val="32"/>
        </w:rPr>
      </w:pPr>
      <w:r w:rsidRPr="00CC19FF">
        <w:rPr>
          <w:b/>
          <w:sz w:val="32"/>
          <w:szCs w:val="32"/>
        </w:rPr>
        <w:t>STUDY PROGRAMME</w:t>
      </w:r>
    </w:p>
    <w:p w:rsidR="003D3FFB" w:rsidRPr="00CC19FF" w:rsidRDefault="002C6D71">
      <w:pPr>
        <w:spacing w:line="240" w:lineRule="auto"/>
        <w:jc w:val="center"/>
        <w:rPr>
          <w:sz w:val="32"/>
          <w:szCs w:val="32"/>
        </w:rPr>
      </w:pPr>
      <w:r w:rsidRPr="00CC19FF">
        <w:rPr>
          <w:sz w:val="32"/>
          <w:szCs w:val="32"/>
        </w:rPr>
        <w:t xml:space="preserve">at Kaunas </w:t>
      </w:r>
      <w:proofErr w:type="spellStart"/>
      <w:r w:rsidRPr="00CC19FF">
        <w:rPr>
          <w:sz w:val="32"/>
          <w:szCs w:val="32"/>
        </w:rPr>
        <w:t>College</w:t>
      </w:r>
      <w:proofErr w:type="spellEnd"/>
      <w:r w:rsidRPr="00CC19FF">
        <w:rPr>
          <w:b/>
          <w:i/>
          <w:sz w:val="32"/>
          <w:szCs w:val="32"/>
        </w:rPr>
        <w:t xml:space="preserve"> </w:t>
      </w:r>
    </w:p>
    <w:p w:rsidR="003D3FFB" w:rsidRPr="00CC19FF" w:rsidRDefault="003D3FFB">
      <w:pPr>
        <w:spacing w:line="240" w:lineRule="auto"/>
        <w:rPr>
          <w:sz w:val="32"/>
          <w:szCs w:val="32"/>
        </w:rPr>
      </w:pPr>
    </w:p>
    <w:p w:rsidR="003D3FFB" w:rsidRPr="00CC19FF" w:rsidRDefault="003D3FFB">
      <w:pPr>
        <w:jc w:val="center"/>
        <w:rPr>
          <w:sz w:val="36"/>
          <w:szCs w:val="36"/>
        </w:rPr>
      </w:pPr>
    </w:p>
    <w:tbl>
      <w:tblPr>
        <w:tblW w:w="0" w:type="auto"/>
        <w:tblInd w:w="-237" w:type="dxa"/>
        <w:tblLayout w:type="fixed"/>
        <w:tblLook w:val="0000" w:firstRow="0" w:lastRow="0" w:firstColumn="0" w:lastColumn="0" w:noHBand="0" w:noVBand="0"/>
      </w:tblPr>
      <w:tblGrid>
        <w:gridCol w:w="9776"/>
      </w:tblGrid>
      <w:tr w:rsidR="003D3FFB" w:rsidRPr="00CC19FF">
        <w:trPr>
          <w:trHeight w:val="2062"/>
        </w:trPr>
        <w:tc>
          <w:tcPr>
            <w:tcW w:w="9776" w:type="dxa"/>
            <w:tcBorders>
              <w:top w:val="single" w:sz="4" w:space="0" w:color="000000"/>
              <w:left w:val="single" w:sz="4" w:space="0" w:color="000000"/>
              <w:bottom w:val="single" w:sz="4" w:space="0" w:color="000000"/>
              <w:right w:val="single" w:sz="4" w:space="0" w:color="000000"/>
            </w:tcBorders>
            <w:shd w:val="clear" w:color="auto" w:fill="FFE4B8"/>
          </w:tcPr>
          <w:p w:rsidR="003D3FFB" w:rsidRPr="00CC19FF" w:rsidRDefault="002C6D71">
            <w:pPr>
              <w:tabs>
                <w:tab w:val="left" w:pos="0"/>
              </w:tabs>
              <w:jc w:val="left"/>
              <w:rPr>
                <w:b/>
              </w:rPr>
            </w:pPr>
            <w:r w:rsidRPr="00CC19FF">
              <w:rPr>
                <w:b/>
                <w:lang w:val="en-GB"/>
              </w:rPr>
              <w:t xml:space="preserve">Review’ team: </w:t>
            </w:r>
          </w:p>
          <w:p w:rsidR="003D3FFB" w:rsidRPr="00CC19FF" w:rsidRDefault="002C6D71">
            <w:pPr>
              <w:numPr>
                <w:ilvl w:val="0"/>
                <w:numId w:val="3"/>
              </w:numPr>
              <w:tabs>
                <w:tab w:val="left" w:pos="0"/>
              </w:tabs>
              <w:jc w:val="left"/>
              <w:rPr>
                <w:b/>
              </w:rPr>
            </w:pPr>
            <w:r w:rsidRPr="00CC19FF">
              <w:rPr>
                <w:b/>
              </w:rPr>
              <w:t xml:space="preserve">Prof. </w:t>
            </w:r>
            <w:proofErr w:type="spellStart"/>
            <w:r w:rsidRPr="00CC19FF">
              <w:rPr>
                <w:b/>
              </w:rPr>
              <w:t>Atis</w:t>
            </w:r>
            <w:proofErr w:type="spellEnd"/>
            <w:r w:rsidRPr="00CC19FF">
              <w:rPr>
                <w:b/>
              </w:rPr>
              <w:t xml:space="preserve"> </w:t>
            </w:r>
            <w:proofErr w:type="spellStart"/>
            <w:r w:rsidRPr="00CC19FF">
              <w:rPr>
                <w:b/>
              </w:rPr>
              <w:t>Kampars</w:t>
            </w:r>
            <w:proofErr w:type="spellEnd"/>
            <w:r w:rsidRPr="00CC19FF">
              <w:rPr>
                <w:b/>
              </w:rPr>
              <w:t xml:space="preserve"> (</w:t>
            </w:r>
            <w:proofErr w:type="spellStart"/>
            <w:r w:rsidRPr="00CC19FF">
              <w:rPr>
                <w:b/>
              </w:rPr>
              <w:t>team</w:t>
            </w:r>
            <w:proofErr w:type="spellEnd"/>
            <w:r w:rsidRPr="00CC19FF">
              <w:rPr>
                <w:b/>
              </w:rPr>
              <w:t xml:space="preserve"> </w:t>
            </w:r>
            <w:proofErr w:type="spellStart"/>
            <w:r w:rsidRPr="00CC19FF">
              <w:rPr>
                <w:b/>
              </w:rPr>
              <w:t>leader</w:t>
            </w:r>
            <w:proofErr w:type="spellEnd"/>
            <w:r w:rsidRPr="00CC19FF">
              <w:rPr>
                <w:b/>
              </w:rPr>
              <w:t xml:space="preserve">), </w:t>
            </w:r>
            <w:proofErr w:type="spellStart"/>
            <w:r w:rsidRPr="00CC19FF">
              <w:rPr>
                <w:i/>
              </w:rPr>
              <w:t>academic</w:t>
            </w:r>
            <w:proofErr w:type="spellEnd"/>
            <w:r w:rsidRPr="00CC19FF">
              <w:rPr>
                <w:i/>
              </w:rPr>
              <w:t>,</w:t>
            </w:r>
          </w:p>
          <w:p w:rsidR="003D3FFB" w:rsidRPr="00CC19FF" w:rsidRDefault="002C6D71">
            <w:pPr>
              <w:numPr>
                <w:ilvl w:val="0"/>
                <w:numId w:val="3"/>
              </w:numPr>
              <w:tabs>
                <w:tab w:val="left" w:pos="0"/>
              </w:tabs>
              <w:jc w:val="left"/>
              <w:rPr>
                <w:b/>
              </w:rPr>
            </w:pPr>
            <w:r w:rsidRPr="00CC19FF">
              <w:rPr>
                <w:b/>
              </w:rPr>
              <w:t xml:space="preserve">Prof. </w:t>
            </w:r>
            <w:proofErr w:type="spellStart"/>
            <w:r w:rsidRPr="00CC19FF">
              <w:rPr>
                <w:b/>
              </w:rPr>
              <w:t>Carlotta</w:t>
            </w:r>
            <w:proofErr w:type="spellEnd"/>
            <w:r w:rsidRPr="00CC19FF">
              <w:rPr>
                <w:b/>
              </w:rPr>
              <w:t xml:space="preserve"> </w:t>
            </w:r>
            <w:proofErr w:type="spellStart"/>
            <w:r w:rsidRPr="00CC19FF">
              <w:rPr>
                <w:b/>
              </w:rPr>
              <w:t>Fuhs</w:t>
            </w:r>
            <w:proofErr w:type="spellEnd"/>
            <w:r w:rsidRPr="00CC19FF">
              <w:rPr>
                <w:b/>
              </w:rPr>
              <w:t>,</w:t>
            </w:r>
            <w:r w:rsidRPr="00CC19FF">
              <w:rPr>
                <w:i/>
              </w:rPr>
              <w:t xml:space="preserve"> </w:t>
            </w:r>
            <w:proofErr w:type="spellStart"/>
            <w:r w:rsidRPr="00CC19FF">
              <w:rPr>
                <w:i/>
              </w:rPr>
              <w:t>academic</w:t>
            </w:r>
            <w:proofErr w:type="spellEnd"/>
            <w:r w:rsidRPr="00CC19FF">
              <w:rPr>
                <w:i/>
              </w:rPr>
              <w:t>,</w:t>
            </w:r>
          </w:p>
          <w:p w:rsidR="003D3FFB" w:rsidRPr="00CC19FF" w:rsidRDefault="002C6D71">
            <w:pPr>
              <w:numPr>
                <w:ilvl w:val="0"/>
                <w:numId w:val="3"/>
              </w:numPr>
              <w:tabs>
                <w:tab w:val="left" w:pos="0"/>
              </w:tabs>
              <w:jc w:val="left"/>
              <w:rPr>
                <w:b/>
              </w:rPr>
            </w:pPr>
            <w:proofErr w:type="spellStart"/>
            <w:r w:rsidRPr="00CC19FF">
              <w:rPr>
                <w:b/>
              </w:rPr>
              <w:t>Lect</w:t>
            </w:r>
            <w:proofErr w:type="spellEnd"/>
            <w:r w:rsidRPr="00CC19FF">
              <w:rPr>
                <w:b/>
              </w:rPr>
              <w:t xml:space="preserve">. </w:t>
            </w:r>
            <w:proofErr w:type="spellStart"/>
            <w:r w:rsidRPr="00CC19FF">
              <w:rPr>
                <w:b/>
              </w:rPr>
              <w:t>Jocelyn</w:t>
            </w:r>
            <w:proofErr w:type="spellEnd"/>
            <w:r w:rsidRPr="00CC19FF">
              <w:rPr>
                <w:b/>
              </w:rPr>
              <w:t xml:space="preserve"> </w:t>
            </w:r>
            <w:proofErr w:type="spellStart"/>
            <w:r w:rsidRPr="00CC19FF">
              <w:rPr>
                <w:b/>
              </w:rPr>
              <w:t>Cuming</w:t>
            </w:r>
            <w:proofErr w:type="spellEnd"/>
            <w:r w:rsidRPr="00CC19FF">
              <w:rPr>
                <w:b/>
              </w:rPr>
              <w:t>,</w:t>
            </w:r>
            <w:r w:rsidRPr="00CC19FF">
              <w:rPr>
                <w:i/>
              </w:rPr>
              <w:t xml:space="preserve"> </w:t>
            </w:r>
            <w:proofErr w:type="spellStart"/>
            <w:r w:rsidRPr="00CC19FF">
              <w:rPr>
                <w:i/>
              </w:rPr>
              <w:t>academic</w:t>
            </w:r>
            <w:proofErr w:type="spellEnd"/>
            <w:r w:rsidRPr="00CC19FF">
              <w:rPr>
                <w:i/>
              </w:rPr>
              <w:t>,</w:t>
            </w:r>
          </w:p>
          <w:p w:rsidR="003D3FFB" w:rsidRPr="00CC19FF" w:rsidRDefault="002C6D71">
            <w:pPr>
              <w:numPr>
                <w:ilvl w:val="0"/>
                <w:numId w:val="3"/>
              </w:numPr>
              <w:tabs>
                <w:tab w:val="left" w:pos="0"/>
              </w:tabs>
              <w:jc w:val="left"/>
              <w:rPr>
                <w:b/>
              </w:rPr>
            </w:pPr>
            <w:proofErr w:type="spellStart"/>
            <w:r w:rsidRPr="00CC19FF">
              <w:rPr>
                <w:b/>
              </w:rPr>
              <w:t>Mr</w:t>
            </w:r>
            <w:proofErr w:type="spellEnd"/>
            <w:r w:rsidRPr="00CC19FF">
              <w:rPr>
                <w:b/>
              </w:rPr>
              <w:t xml:space="preserve">. Arūnas Boruta, </w:t>
            </w:r>
            <w:r w:rsidRPr="00CC19FF">
              <w:rPr>
                <w:i/>
                <w:lang w:val="en-GB"/>
              </w:rPr>
              <w:t>representative of social partners,</w:t>
            </w:r>
          </w:p>
          <w:p w:rsidR="003D3FFB" w:rsidRPr="00CC19FF" w:rsidRDefault="002C6D71">
            <w:pPr>
              <w:numPr>
                <w:ilvl w:val="0"/>
                <w:numId w:val="3"/>
              </w:numPr>
              <w:tabs>
                <w:tab w:val="left" w:pos="0"/>
              </w:tabs>
              <w:jc w:val="left"/>
              <w:rPr>
                <w:b/>
                <w:lang w:val="en-GB"/>
              </w:rPr>
            </w:pPr>
            <w:proofErr w:type="spellStart"/>
            <w:r w:rsidRPr="00CC19FF">
              <w:rPr>
                <w:b/>
              </w:rPr>
              <w:t>Mr</w:t>
            </w:r>
            <w:proofErr w:type="spellEnd"/>
            <w:r w:rsidRPr="00CC19FF">
              <w:rPr>
                <w:b/>
              </w:rPr>
              <w:t xml:space="preserve">. Laurynas Nikelis, </w:t>
            </w:r>
            <w:r w:rsidRPr="00CC19FF">
              <w:rPr>
                <w:i/>
                <w:lang w:val="en-GB"/>
              </w:rPr>
              <w:t>students’ representative</w:t>
            </w:r>
            <w:r w:rsidRPr="00CC19FF">
              <w:rPr>
                <w:lang w:val="en-GB"/>
              </w:rPr>
              <w:t>.</w:t>
            </w:r>
          </w:p>
          <w:p w:rsidR="003D3FFB" w:rsidRPr="00CC19FF" w:rsidRDefault="002C6D71">
            <w:pPr>
              <w:tabs>
                <w:tab w:val="left" w:pos="0"/>
              </w:tabs>
              <w:jc w:val="left"/>
            </w:pPr>
            <w:r w:rsidRPr="00CC19FF">
              <w:rPr>
                <w:b/>
                <w:lang w:val="en-GB"/>
              </w:rPr>
              <w:t xml:space="preserve">Evaluation coordinator – Mr. </w:t>
            </w:r>
            <w:proofErr w:type="spellStart"/>
            <w:r w:rsidRPr="00CC19FF">
              <w:rPr>
                <w:b/>
                <w:lang w:val="en-GB"/>
              </w:rPr>
              <w:t>Audrius</w:t>
            </w:r>
            <w:proofErr w:type="spellEnd"/>
            <w:r w:rsidRPr="00CC19FF">
              <w:rPr>
                <w:b/>
                <w:lang w:val="en-GB"/>
              </w:rPr>
              <w:t xml:space="preserve"> </w:t>
            </w:r>
            <w:proofErr w:type="spellStart"/>
            <w:r w:rsidRPr="00CC19FF">
              <w:rPr>
                <w:b/>
                <w:lang w:val="en-GB"/>
              </w:rPr>
              <w:t>Steponėnas</w:t>
            </w:r>
            <w:proofErr w:type="spellEnd"/>
            <w:r w:rsidRPr="00CC19FF">
              <w:rPr>
                <w:b/>
                <w:lang w:val="en-GB"/>
              </w:rPr>
              <w:t>.</w:t>
            </w:r>
          </w:p>
        </w:tc>
      </w:tr>
    </w:tbl>
    <w:p w:rsidR="003D3FFB" w:rsidRPr="00CC19FF" w:rsidRDefault="003D3FFB">
      <w:pPr>
        <w:spacing w:line="240" w:lineRule="auto"/>
        <w:rPr>
          <w:sz w:val="36"/>
          <w:szCs w:val="36"/>
          <w:lang w:val="en-GB"/>
        </w:rPr>
      </w:pPr>
    </w:p>
    <w:p w:rsidR="003D3FFB" w:rsidRPr="00CC19FF" w:rsidRDefault="003D3FFB">
      <w:pPr>
        <w:spacing w:line="240" w:lineRule="auto"/>
        <w:rPr>
          <w:sz w:val="36"/>
          <w:szCs w:val="36"/>
          <w:lang w:val="en-GB"/>
        </w:rPr>
      </w:pPr>
    </w:p>
    <w:p w:rsidR="003D3FFB" w:rsidRPr="00CC19FF" w:rsidRDefault="003D3FFB">
      <w:pPr>
        <w:spacing w:line="240" w:lineRule="auto"/>
        <w:rPr>
          <w:sz w:val="36"/>
          <w:szCs w:val="36"/>
          <w:lang w:val="en-GB"/>
        </w:rPr>
      </w:pPr>
    </w:p>
    <w:p w:rsidR="003D3FFB" w:rsidRPr="00CC19FF" w:rsidRDefault="003D3FFB">
      <w:pPr>
        <w:spacing w:line="240" w:lineRule="auto"/>
        <w:rPr>
          <w:sz w:val="36"/>
          <w:szCs w:val="36"/>
          <w:lang w:val="en-GB"/>
        </w:rPr>
      </w:pPr>
    </w:p>
    <w:p w:rsidR="003D3FFB" w:rsidRPr="00CC19FF" w:rsidRDefault="002C6D71">
      <w:pPr>
        <w:spacing w:line="240" w:lineRule="auto"/>
        <w:rPr>
          <w:lang w:val="en-GB"/>
        </w:rPr>
      </w:pPr>
      <w:proofErr w:type="spellStart"/>
      <w:r w:rsidRPr="00CC19FF">
        <w:rPr>
          <w:lang w:val="en-GB"/>
        </w:rPr>
        <w:t>Išvados</w:t>
      </w:r>
      <w:proofErr w:type="spellEnd"/>
      <w:r w:rsidRPr="00CC19FF">
        <w:rPr>
          <w:lang w:val="en-GB"/>
        </w:rPr>
        <w:t xml:space="preserve"> </w:t>
      </w:r>
      <w:proofErr w:type="spellStart"/>
      <w:r w:rsidRPr="00CC19FF">
        <w:rPr>
          <w:lang w:val="en-GB"/>
        </w:rPr>
        <w:t>parengtos</w:t>
      </w:r>
      <w:proofErr w:type="spellEnd"/>
      <w:r w:rsidRPr="00CC19FF">
        <w:rPr>
          <w:lang w:val="en-GB"/>
        </w:rPr>
        <w:t xml:space="preserve"> </w:t>
      </w:r>
      <w:proofErr w:type="spellStart"/>
      <w:r w:rsidRPr="00CC19FF">
        <w:rPr>
          <w:lang w:val="en-GB"/>
        </w:rPr>
        <w:t>anglų</w:t>
      </w:r>
      <w:proofErr w:type="spellEnd"/>
      <w:r w:rsidRPr="00CC19FF">
        <w:rPr>
          <w:lang w:val="en-GB"/>
        </w:rPr>
        <w:t xml:space="preserve"> </w:t>
      </w:r>
      <w:proofErr w:type="spellStart"/>
      <w:r w:rsidRPr="00CC19FF">
        <w:rPr>
          <w:lang w:val="en-GB"/>
        </w:rPr>
        <w:t>kalba</w:t>
      </w:r>
      <w:proofErr w:type="spellEnd"/>
    </w:p>
    <w:p w:rsidR="003D3FFB" w:rsidRPr="00CC19FF" w:rsidRDefault="002C6D71">
      <w:pPr>
        <w:spacing w:line="240" w:lineRule="auto"/>
        <w:rPr>
          <w:b/>
          <w:lang w:val="en-GB"/>
        </w:rPr>
      </w:pPr>
      <w:r w:rsidRPr="00CC19FF">
        <w:rPr>
          <w:lang w:val="en-GB"/>
        </w:rPr>
        <w:t>Report language – English</w:t>
      </w:r>
    </w:p>
    <w:p w:rsidR="003D3FFB" w:rsidRPr="00CC19FF" w:rsidRDefault="002C6D71">
      <w:pPr>
        <w:pageBreakBefore/>
        <w:spacing w:line="240" w:lineRule="auto"/>
        <w:jc w:val="center"/>
        <w:rPr>
          <w:lang w:val="en-GB"/>
        </w:rPr>
      </w:pPr>
      <w:r w:rsidRPr="00CC19FF">
        <w:rPr>
          <w:b/>
          <w:lang w:val="en-GB"/>
        </w:rPr>
        <w:lastRenderedPageBreak/>
        <w:t>DUOMENYS APIE ĮVERTINTĄ PROGRAMĄ</w:t>
      </w:r>
    </w:p>
    <w:p w:rsidR="003D3FFB" w:rsidRPr="00CC19FF" w:rsidRDefault="003D3FFB">
      <w:pPr>
        <w:rPr>
          <w:lang w:val="en-GB"/>
        </w:rPr>
      </w:pPr>
    </w:p>
    <w:tbl>
      <w:tblPr>
        <w:tblW w:w="0" w:type="auto"/>
        <w:tblInd w:w="108" w:type="dxa"/>
        <w:tblLayout w:type="fixed"/>
        <w:tblLook w:val="0000" w:firstRow="0" w:lastRow="0" w:firstColumn="0" w:lastColumn="0" w:noHBand="0" w:noVBand="0"/>
      </w:tblPr>
      <w:tblGrid>
        <w:gridCol w:w="4919"/>
        <w:gridCol w:w="4526"/>
      </w:tblGrid>
      <w:tr w:rsidR="003D3FFB" w:rsidRPr="00CC19FF">
        <w:trPr>
          <w:cantSplit/>
          <w:trHeight w:hRule="exact" w:val="589"/>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rPr>
                <w:b/>
                <w:i/>
              </w:rPr>
            </w:pPr>
            <w:proofErr w:type="spellStart"/>
            <w:r w:rsidRPr="00CC19FF">
              <w:rPr>
                <w:lang w:val="en-GB"/>
              </w:rPr>
              <w:t>Studijų</w:t>
            </w:r>
            <w:proofErr w:type="spellEnd"/>
            <w:r w:rsidRPr="00CC19FF">
              <w:rPr>
                <w:lang w:val="en-GB"/>
              </w:rPr>
              <w:t xml:space="preserve"> </w:t>
            </w:r>
            <w:proofErr w:type="spellStart"/>
            <w:r w:rsidRPr="00CC19FF">
              <w:rPr>
                <w:lang w:val="en-GB"/>
              </w:rPr>
              <w:t>programos</w:t>
            </w:r>
            <w:proofErr w:type="spellEnd"/>
            <w:r w:rsidRPr="00CC19FF">
              <w:rPr>
                <w:lang w:val="en-GB"/>
              </w:rPr>
              <w:t xml:space="preserve"> </w:t>
            </w:r>
            <w:proofErr w:type="spellStart"/>
            <w:r w:rsidRPr="00CC19FF">
              <w:rPr>
                <w:lang w:val="en-GB"/>
              </w:rPr>
              <w:t>pavadinimas</w:t>
            </w:r>
            <w:proofErr w:type="spellEnd"/>
            <w:r w:rsidRPr="00CC19FF">
              <w:rPr>
                <w:lang w:val="en-GB"/>
              </w:rPr>
              <w:t xml:space="preserve"> </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rPr>
                <w:b/>
                <w:i/>
                <w:lang w:val="en-GB"/>
              </w:rPr>
            </w:pPr>
            <w:r w:rsidRPr="00CC19FF">
              <w:rPr>
                <w:b/>
                <w:i/>
              </w:rPr>
              <w:t>Dailės kūrinių konservavimas ir restauravimas</w:t>
            </w:r>
          </w:p>
          <w:p w:rsidR="003D3FFB" w:rsidRPr="00CC19FF" w:rsidRDefault="003D3FFB">
            <w:pPr>
              <w:spacing w:line="240" w:lineRule="auto"/>
              <w:jc w:val="left"/>
              <w:rPr>
                <w:b/>
                <w:i/>
                <w:lang w:val="en-GB"/>
              </w:rPr>
            </w:pPr>
          </w:p>
        </w:tc>
      </w:tr>
      <w:tr w:rsidR="003D3FFB" w:rsidRPr="00CC19FF">
        <w:trPr>
          <w:cantSplit/>
          <w:trHeight w:hRule="exact" w:val="397"/>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pPr>
            <w:proofErr w:type="spellStart"/>
            <w:r w:rsidRPr="00CC19FF">
              <w:rPr>
                <w:lang w:val="en-GB"/>
              </w:rPr>
              <w:t>Valstybinis</w:t>
            </w:r>
            <w:proofErr w:type="spellEnd"/>
            <w:r w:rsidRPr="00CC19FF">
              <w:rPr>
                <w:lang w:val="en-GB"/>
              </w:rPr>
              <w:t xml:space="preserve"> </w:t>
            </w:r>
            <w:proofErr w:type="spellStart"/>
            <w:r w:rsidRPr="00CC19FF">
              <w:rPr>
                <w:lang w:val="en-GB"/>
              </w:rPr>
              <w:t>kodas</w:t>
            </w:r>
            <w:proofErr w:type="spellEnd"/>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pPr>
            <w:r w:rsidRPr="00CC19FF">
              <w:t>653W91001, 6531PX024</w:t>
            </w:r>
          </w:p>
        </w:tc>
      </w:tr>
      <w:tr w:rsidR="003D3FFB" w:rsidRPr="00CC19FF">
        <w:trPr>
          <w:cantSplit/>
          <w:trHeight w:hRule="exact" w:val="397"/>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pPr>
            <w:r w:rsidRPr="00CC19FF">
              <w:t>Studijų krypčių grupė</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pPr>
            <w:r w:rsidRPr="00CC19FF">
              <w:t>Menai</w:t>
            </w:r>
          </w:p>
        </w:tc>
      </w:tr>
      <w:tr w:rsidR="003D3FFB" w:rsidRPr="00CC19FF">
        <w:trPr>
          <w:cantSplit/>
          <w:trHeight w:hRule="exact" w:val="397"/>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pPr>
            <w:proofErr w:type="spellStart"/>
            <w:r w:rsidRPr="00CC19FF">
              <w:rPr>
                <w:lang w:val="en-GB"/>
              </w:rPr>
              <w:t>Studijų</w:t>
            </w:r>
            <w:proofErr w:type="spellEnd"/>
            <w:r w:rsidRPr="00CC19FF">
              <w:rPr>
                <w:lang w:val="en-GB"/>
              </w:rPr>
              <w:t xml:space="preserve"> </w:t>
            </w:r>
            <w:proofErr w:type="spellStart"/>
            <w:r w:rsidRPr="00CC19FF">
              <w:rPr>
                <w:lang w:val="en-GB"/>
              </w:rPr>
              <w:t>kryptis</w:t>
            </w:r>
            <w:proofErr w:type="spellEnd"/>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pPr>
            <w:r w:rsidRPr="00CC19FF">
              <w:t>Meno objektų restauravimas</w:t>
            </w:r>
          </w:p>
        </w:tc>
      </w:tr>
      <w:tr w:rsidR="003D3FFB" w:rsidRPr="00CC19FF">
        <w:trPr>
          <w:cantSplit/>
          <w:trHeight w:hRule="exact" w:val="397"/>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pPr>
            <w:proofErr w:type="spellStart"/>
            <w:r w:rsidRPr="00CC19FF">
              <w:rPr>
                <w:lang w:val="en-GB"/>
              </w:rPr>
              <w:t>Studijų</w:t>
            </w:r>
            <w:proofErr w:type="spellEnd"/>
            <w:r w:rsidRPr="00CC19FF">
              <w:rPr>
                <w:lang w:val="en-GB"/>
              </w:rPr>
              <w:t xml:space="preserve"> </w:t>
            </w:r>
            <w:proofErr w:type="spellStart"/>
            <w:r w:rsidRPr="00CC19FF">
              <w:rPr>
                <w:lang w:val="en-GB"/>
              </w:rPr>
              <w:t>programos</w:t>
            </w:r>
            <w:proofErr w:type="spellEnd"/>
            <w:r w:rsidRPr="00CC19FF">
              <w:rPr>
                <w:lang w:val="en-GB"/>
              </w:rPr>
              <w:t xml:space="preserve"> </w:t>
            </w:r>
            <w:proofErr w:type="spellStart"/>
            <w:r w:rsidRPr="00CC19FF">
              <w:rPr>
                <w:lang w:val="en-GB"/>
              </w:rPr>
              <w:t>rūšis</w:t>
            </w:r>
            <w:proofErr w:type="spellEnd"/>
            <w:r w:rsidRPr="00CC19FF">
              <w:rPr>
                <w:lang w:val="en-GB"/>
              </w:rPr>
              <w:t xml:space="preserve"> </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pPr>
            <w:r w:rsidRPr="00CC19FF">
              <w:t>Koleginės studijos</w:t>
            </w:r>
          </w:p>
        </w:tc>
      </w:tr>
      <w:tr w:rsidR="003D3FFB" w:rsidRPr="00CC19FF">
        <w:trPr>
          <w:cantSplit/>
          <w:trHeight w:hRule="exact" w:val="397"/>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pPr>
            <w:proofErr w:type="spellStart"/>
            <w:r w:rsidRPr="00CC19FF">
              <w:rPr>
                <w:lang w:val="en-GB"/>
              </w:rPr>
              <w:t>Studijų</w:t>
            </w:r>
            <w:proofErr w:type="spellEnd"/>
            <w:r w:rsidRPr="00CC19FF">
              <w:rPr>
                <w:lang w:val="en-GB"/>
              </w:rPr>
              <w:t xml:space="preserve"> </w:t>
            </w:r>
            <w:proofErr w:type="spellStart"/>
            <w:r w:rsidRPr="00CC19FF">
              <w:rPr>
                <w:lang w:val="en-GB"/>
              </w:rPr>
              <w:t>pakopa</w:t>
            </w:r>
            <w:proofErr w:type="spellEnd"/>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pPr>
            <w:r w:rsidRPr="00CC19FF">
              <w:t>Pirmoji</w:t>
            </w:r>
          </w:p>
        </w:tc>
      </w:tr>
      <w:tr w:rsidR="003D3FFB" w:rsidRPr="00CC19FF">
        <w:trPr>
          <w:cantSplit/>
          <w:trHeight w:hRule="exact" w:val="397"/>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pPr>
            <w:proofErr w:type="spellStart"/>
            <w:r w:rsidRPr="00CC19FF">
              <w:rPr>
                <w:lang w:val="en-GB"/>
              </w:rPr>
              <w:t>Studijų</w:t>
            </w:r>
            <w:proofErr w:type="spellEnd"/>
            <w:r w:rsidRPr="00CC19FF">
              <w:rPr>
                <w:lang w:val="en-GB"/>
              </w:rPr>
              <w:t xml:space="preserve"> forma (</w:t>
            </w:r>
            <w:proofErr w:type="spellStart"/>
            <w:r w:rsidRPr="00CC19FF">
              <w:rPr>
                <w:lang w:val="en-GB"/>
              </w:rPr>
              <w:t>trukmė</w:t>
            </w:r>
            <w:proofErr w:type="spellEnd"/>
            <w:r w:rsidRPr="00CC19FF">
              <w:rPr>
                <w:lang w:val="en-GB"/>
              </w:rPr>
              <w:t xml:space="preserve"> </w:t>
            </w:r>
            <w:proofErr w:type="spellStart"/>
            <w:r w:rsidRPr="00CC19FF">
              <w:rPr>
                <w:lang w:val="en-GB"/>
              </w:rPr>
              <w:t>metais</w:t>
            </w:r>
            <w:proofErr w:type="spellEnd"/>
            <w:r w:rsidRPr="00CC19FF">
              <w:rPr>
                <w:lang w:val="en-GB"/>
              </w:rPr>
              <w:t>)</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pPr>
            <w:r w:rsidRPr="00CC19FF">
              <w:t>Nuolatinė (3)</w:t>
            </w:r>
          </w:p>
        </w:tc>
      </w:tr>
      <w:tr w:rsidR="003D3FFB" w:rsidRPr="00CC19FF">
        <w:trPr>
          <w:cantSplit/>
          <w:trHeight w:hRule="exact" w:val="397"/>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pPr>
            <w:proofErr w:type="spellStart"/>
            <w:r w:rsidRPr="00CC19FF">
              <w:rPr>
                <w:lang w:val="en-GB"/>
              </w:rPr>
              <w:t>Studijų</w:t>
            </w:r>
            <w:proofErr w:type="spellEnd"/>
            <w:r w:rsidRPr="00CC19FF">
              <w:rPr>
                <w:lang w:val="en-GB"/>
              </w:rPr>
              <w:t xml:space="preserve"> </w:t>
            </w:r>
            <w:proofErr w:type="spellStart"/>
            <w:r w:rsidRPr="00CC19FF">
              <w:rPr>
                <w:lang w:val="en-GB"/>
              </w:rPr>
              <w:t>programos</w:t>
            </w:r>
            <w:proofErr w:type="spellEnd"/>
            <w:r w:rsidRPr="00CC19FF">
              <w:rPr>
                <w:lang w:val="en-GB"/>
              </w:rPr>
              <w:t xml:space="preserve"> </w:t>
            </w:r>
            <w:proofErr w:type="spellStart"/>
            <w:r w:rsidRPr="00CC19FF">
              <w:rPr>
                <w:lang w:val="en-GB"/>
              </w:rPr>
              <w:t>apimtis</w:t>
            </w:r>
            <w:proofErr w:type="spellEnd"/>
            <w:r w:rsidRPr="00CC19FF">
              <w:rPr>
                <w:lang w:val="en-GB"/>
              </w:rPr>
              <w:t xml:space="preserve"> </w:t>
            </w:r>
            <w:proofErr w:type="spellStart"/>
            <w:r w:rsidRPr="00CC19FF">
              <w:rPr>
                <w:lang w:val="en-GB"/>
              </w:rPr>
              <w:t>kreditais</w:t>
            </w:r>
            <w:proofErr w:type="spellEnd"/>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pPr>
            <w:r w:rsidRPr="00CC19FF">
              <w:t>180</w:t>
            </w:r>
          </w:p>
        </w:tc>
      </w:tr>
      <w:tr w:rsidR="003D3FFB" w:rsidRPr="00CC19FF">
        <w:trPr>
          <w:cantSplit/>
          <w:trHeight w:hRule="exact" w:val="680"/>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pPr>
            <w:r w:rsidRPr="00CC19FF">
              <w:rPr>
                <w:lang w:val="nb-NO"/>
              </w:rPr>
              <w:t>Suteikiamas laipsnis ir (ar) profesinė kvalifikacija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pPr>
            <w:r w:rsidRPr="00CC19FF">
              <w:t>Menų profesinis bakalauras</w:t>
            </w:r>
          </w:p>
        </w:tc>
      </w:tr>
      <w:tr w:rsidR="003D3FFB" w:rsidRPr="00CC19FF">
        <w:trPr>
          <w:cantSplit/>
          <w:trHeight w:hRule="exact" w:val="397"/>
        </w:trPr>
        <w:tc>
          <w:tcPr>
            <w:tcW w:w="49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pPr>
            <w:proofErr w:type="spellStart"/>
            <w:r w:rsidRPr="00CC19FF">
              <w:rPr>
                <w:lang w:val="en-GB"/>
              </w:rPr>
              <w:t>Studijų</w:t>
            </w:r>
            <w:proofErr w:type="spellEnd"/>
            <w:r w:rsidRPr="00CC19FF">
              <w:rPr>
                <w:lang w:val="en-GB"/>
              </w:rPr>
              <w:t xml:space="preserve"> </w:t>
            </w:r>
            <w:proofErr w:type="spellStart"/>
            <w:r w:rsidRPr="00CC19FF">
              <w:rPr>
                <w:lang w:val="en-GB"/>
              </w:rPr>
              <w:t>programos</w:t>
            </w:r>
            <w:proofErr w:type="spellEnd"/>
            <w:r w:rsidRPr="00CC19FF">
              <w:rPr>
                <w:lang w:val="en-GB"/>
              </w:rPr>
              <w:t xml:space="preserve"> </w:t>
            </w:r>
            <w:proofErr w:type="spellStart"/>
            <w:r w:rsidRPr="00CC19FF">
              <w:rPr>
                <w:lang w:val="en-GB"/>
              </w:rPr>
              <w:t>įregistravimo</w:t>
            </w:r>
            <w:proofErr w:type="spellEnd"/>
            <w:r w:rsidRPr="00CC19FF">
              <w:rPr>
                <w:lang w:val="en-GB"/>
              </w:rPr>
              <w:t xml:space="preserve"> data  </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pPr>
            <w:r w:rsidRPr="00CC19FF">
              <w:t>2002-06-26</w:t>
            </w:r>
          </w:p>
        </w:tc>
      </w:tr>
    </w:tbl>
    <w:p w:rsidR="003D3FFB" w:rsidRPr="00CC19FF" w:rsidRDefault="003D3FFB">
      <w:pPr>
        <w:spacing w:line="240" w:lineRule="auto"/>
        <w:jc w:val="left"/>
        <w:rPr>
          <w:lang w:val="en-GB"/>
        </w:rPr>
      </w:pPr>
    </w:p>
    <w:p w:rsidR="003D3FFB" w:rsidRPr="00CC19FF" w:rsidRDefault="002C6D71">
      <w:pPr>
        <w:spacing w:line="240" w:lineRule="auto"/>
        <w:jc w:val="center"/>
        <w:rPr>
          <w:lang w:val="en-GB"/>
        </w:rPr>
      </w:pPr>
      <w:r w:rsidRPr="00CC19FF">
        <w:rPr>
          <w:sz w:val="32"/>
          <w:szCs w:val="32"/>
          <w:lang w:val="en-GB"/>
        </w:rPr>
        <w:t>–––––––––––––––––––––––––––––––</w:t>
      </w:r>
    </w:p>
    <w:p w:rsidR="003D3FFB" w:rsidRPr="00CC19FF" w:rsidRDefault="003D3FFB">
      <w:pPr>
        <w:spacing w:line="240" w:lineRule="auto"/>
        <w:rPr>
          <w:lang w:val="en-GB"/>
        </w:rPr>
      </w:pPr>
    </w:p>
    <w:p w:rsidR="003D3FFB" w:rsidRPr="00CC19FF" w:rsidRDefault="002C6D71">
      <w:pPr>
        <w:spacing w:line="240" w:lineRule="auto"/>
        <w:jc w:val="center"/>
        <w:rPr>
          <w:lang w:val="en-GB"/>
        </w:rPr>
      </w:pPr>
      <w:r w:rsidRPr="00CC19FF">
        <w:rPr>
          <w:b/>
          <w:lang w:val="en-GB"/>
        </w:rPr>
        <w:t>INFORMATION ON EVALUATED STUDY PROGRAMME</w:t>
      </w:r>
    </w:p>
    <w:p w:rsidR="003D3FFB" w:rsidRPr="00CC19FF" w:rsidRDefault="003D3FFB">
      <w:pPr>
        <w:spacing w:line="240" w:lineRule="auto"/>
        <w:rPr>
          <w:lang w:val="en-GB"/>
        </w:rPr>
      </w:pPr>
    </w:p>
    <w:tbl>
      <w:tblPr>
        <w:tblW w:w="0" w:type="auto"/>
        <w:tblInd w:w="108" w:type="dxa"/>
        <w:tblLayout w:type="fixed"/>
        <w:tblLook w:val="0000" w:firstRow="0" w:lastRow="0" w:firstColumn="0" w:lastColumn="0" w:noHBand="0" w:noVBand="0"/>
      </w:tblPr>
      <w:tblGrid>
        <w:gridCol w:w="4861"/>
        <w:gridCol w:w="4644"/>
      </w:tblGrid>
      <w:tr w:rsidR="003D3FFB" w:rsidRPr="00CC19FF">
        <w:trPr>
          <w:cantSplit/>
          <w:trHeight w:hRule="exact" w:val="617"/>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rPr>
                <w:b/>
                <w:i/>
              </w:rPr>
            </w:pPr>
            <w:r w:rsidRPr="00CC19FF">
              <w:rPr>
                <w:lang w:val="en-GB"/>
              </w:rPr>
              <w:t>Title of the study programme</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proofErr w:type="spellStart"/>
            <w:r w:rsidRPr="00CC19FF">
              <w:rPr>
                <w:b/>
                <w:i/>
              </w:rPr>
              <w:t>Conservation</w:t>
            </w:r>
            <w:proofErr w:type="spellEnd"/>
            <w:r w:rsidRPr="00CC19FF">
              <w:rPr>
                <w:b/>
                <w:i/>
              </w:rPr>
              <w:t xml:space="preserve"> </w:t>
            </w:r>
            <w:proofErr w:type="spellStart"/>
            <w:r w:rsidRPr="00CC19FF">
              <w:rPr>
                <w:b/>
                <w:i/>
              </w:rPr>
              <w:t>and</w:t>
            </w:r>
            <w:proofErr w:type="spellEnd"/>
            <w:r w:rsidRPr="00CC19FF">
              <w:rPr>
                <w:b/>
                <w:i/>
              </w:rPr>
              <w:t xml:space="preserve"> </w:t>
            </w:r>
            <w:proofErr w:type="spellStart"/>
            <w:r w:rsidRPr="00CC19FF">
              <w:rPr>
                <w:b/>
                <w:i/>
              </w:rPr>
              <w:t>Restoration</w:t>
            </w:r>
            <w:proofErr w:type="spellEnd"/>
            <w:r w:rsidRPr="00CC19FF">
              <w:rPr>
                <w:b/>
                <w:i/>
              </w:rPr>
              <w:t xml:space="preserve"> </w:t>
            </w:r>
            <w:proofErr w:type="spellStart"/>
            <w:r w:rsidRPr="00CC19FF">
              <w:rPr>
                <w:b/>
                <w:i/>
              </w:rPr>
              <w:t>of</w:t>
            </w:r>
            <w:proofErr w:type="spellEnd"/>
            <w:r w:rsidRPr="00CC19FF">
              <w:rPr>
                <w:b/>
                <w:i/>
              </w:rPr>
              <w:t xml:space="preserve"> Art Works</w:t>
            </w:r>
          </w:p>
        </w:tc>
      </w:tr>
      <w:tr w:rsidR="003D3FFB" w:rsidRPr="00CC19FF">
        <w:trPr>
          <w:cantSplit/>
          <w:trHeight w:hRule="exact" w:val="397"/>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pPr>
            <w:r w:rsidRPr="00CC19FF">
              <w:rPr>
                <w:lang w:val="en-GB"/>
              </w:rPr>
              <w:t>State code</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r w:rsidRPr="00CC19FF">
              <w:t>653W91001, 6531PX024</w:t>
            </w:r>
          </w:p>
        </w:tc>
      </w:tr>
      <w:tr w:rsidR="003D3FFB" w:rsidRPr="00CC19FF">
        <w:trPr>
          <w:cantSplit/>
          <w:trHeight w:hRule="exact" w:val="397"/>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pPr>
            <w:proofErr w:type="spellStart"/>
            <w:r w:rsidRPr="00CC19FF">
              <w:t>Group</w:t>
            </w:r>
            <w:proofErr w:type="spellEnd"/>
            <w:r w:rsidRPr="00CC19FF">
              <w:t xml:space="preserve"> </w:t>
            </w:r>
            <w:proofErr w:type="spellStart"/>
            <w:r w:rsidRPr="00CC19FF">
              <w:t>of</w:t>
            </w:r>
            <w:proofErr w:type="spellEnd"/>
            <w:r w:rsidRPr="00CC19FF">
              <w:t xml:space="preserve"> </w:t>
            </w:r>
            <w:proofErr w:type="spellStart"/>
            <w:r w:rsidRPr="00CC19FF">
              <w:t>study</w:t>
            </w:r>
            <w:proofErr w:type="spellEnd"/>
            <w:r w:rsidRPr="00CC19FF">
              <w:t xml:space="preserve"> </w:t>
            </w:r>
            <w:proofErr w:type="spellStart"/>
            <w:r w:rsidRPr="00CC19FF">
              <w:t>field</w:t>
            </w:r>
            <w:proofErr w:type="spellEnd"/>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proofErr w:type="spellStart"/>
            <w:r w:rsidRPr="00CC19FF">
              <w:t>Arts</w:t>
            </w:r>
            <w:proofErr w:type="spellEnd"/>
          </w:p>
        </w:tc>
      </w:tr>
      <w:tr w:rsidR="003D3FFB" w:rsidRPr="00CC19FF">
        <w:trPr>
          <w:cantSplit/>
          <w:trHeight w:hRule="exact" w:val="397"/>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rPr>
                <w:rStyle w:val="shorttext"/>
              </w:rPr>
            </w:pPr>
            <w:r w:rsidRPr="00CC19FF">
              <w:rPr>
                <w:lang w:val="en-GB"/>
              </w:rPr>
              <w:t>Study field</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proofErr w:type="spellStart"/>
            <w:r w:rsidRPr="00CC19FF">
              <w:rPr>
                <w:rStyle w:val="shorttext"/>
              </w:rPr>
              <w:t>Restoration</w:t>
            </w:r>
            <w:proofErr w:type="spellEnd"/>
            <w:r w:rsidRPr="00CC19FF">
              <w:rPr>
                <w:rStyle w:val="shorttext"/>
              </w:rPr>
              <w:t xml:space="preserve"> </w:t>
            </w:r>
            <w:proofErr w:type="spellStart"/>
            <w:r w:rsidRPr="00CC19FF">
              <w:rPr>
                <w:rStyle w:val="shorttext"/>
              </w:rPr>
              <w:t>of</w:t>
            </w:r>
            <w:proofErr w:type="spellEnd"/>
            <w:r w:rsidRPr="00CC19FF">
              <w:rPr>
                <w:rStyle w:val="shorttext"/>
              </w:rPr>
              <w:t xml:space="preserve"> </w:t>
            </w:r>
            <w:proofErr w:type="spellStart"/>
            <w:r w:rsidRPr="00CC19FF">
              <w:rPr>
                <w:rStyle w:val="shorttext"/>
              </w:rPr>
              <w:t>artistic</w:t>
            </w:r>
            <w:proofErr w:type="spellEnd"/>
            <w:r w:rsidRPr="00CC19FF">
              <w:rPr>
                <w:rStyle w:val="shorttext"/>
              </w:rPr>
              <w:t xml:space="preserve"> </w:t>
            </w:r>
            <w:proofErr w:type="spellStart"/>
            <w:r w:rsidRPr="00CC19FF">
              <w:rPr>
                <w:rStyle w:val="shorttext"/>
              </w:rPr>
              <w:t>objects</w:t>
            </w:r>
            <w:proofErr w:type="spellEnd"/>
          </w:p>
        </w:tc>
      </w:tr>
      <w:tr w:rsidR="003D3FFB" w:rsidRPr="00CC19FF">
        <w:trPr>
          <w:cantSplit/>
          <w:trHeight w:hRule="exact" w:val="397"/>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rPr>
                <w:lang w:val="en-GB"/>
              </w:rPr>
            </w:pPr>
            <w:r w:rsidRPr="00CC19FF">
              <w:rPr>
                <w:lang w:val="en-GB"/>
              </w:rPr>
              <w:t>Type of the study programme</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r w:rsidRPr="00CC19FF">
              <w:rPr>
                <w:lang w:val="en-GB"/>
              </w:rPr>
              <w:t>College studies</w:t>
            </w:r>
          </w:p>
        </w:tc>
      </w:tr>
      <w:tr w:rsidR="003D3FFB" w:rsidRPr="00CC19FF">
        <w:trPr>
          <w:cantSplit/>
          <w:trHeight w:hRule="exact" w:val="397"/>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pPr>
            <w:r w:rsidRPr="00CC19FF">
              <w:rPr>
                <w:lang w:val="en-GB"/>
              </w:rPr>
              <w:t>Study cycle</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proofErr w:type="spellStart"/>
            <w:r w:rsidRPr="00CC19FF">
              <w:t>First</w:t>
            </w:r>
            <w:proofErr w:type="spellEnd"/>
          </w:p>
        </w:tc>
      </w:tr>
      <w:tr w:rsidR="003D3FFB" w:rsidRPr="00CC19FF">
        <w:trPr>
          <w:cantSplit/>
          <w:trHeight w:hRule="exact" w:val="397"/>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rPr>
                <w:lang w:val="en-GB"/>
              </w:rPr>
            </w:pPr>
            <w:r w:rsidRPr="00CC19FF">
              <w:rPr>
                <w:lang w:val="en-GB"/>
              </w:rPr>
              <w:t>Study mode (length in years)</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r w:rsidRPr="00CC19FF">
              <w:rPr>
                <w:lang w:val="en-GB"/>
              </w:rPr>
              <w:t>Full-time (3)</w:t>
            </w:r>
          </w:p>
        </w:tc>
      </w:tr>
      <w:tr w:rsidR="003D3FFB" w:rsidRPr="00CC19FF">
        <w:trPr>
          <w:cantSplit/>
          <w:trHeight w:hRule="exact" w:val="412"/>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pPr>
            <w:r w:rsidRPr="00CC19FF">
              <w:rPr>
                <w:lang w:val="en-GB"/>
              </w:rPr>
              <w:t>Volume of the study programme in credits</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r w:rsidRPr="00CC19FF">
              <w:t>180</w:t>
            </w:r>
          </w:p>
        </w:tc>
      </w:tr>
      <w:tr w:rsidR="003D3FFB" w:rsidRPr="00CC19FF">
        <w:trPr>
          <w:cantSplit/>
          <w:trHeight w:hRule="exact" w:val="702"/>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rPr>
                <w:lang w:val="en-GB"/>
              </w:rPr>
            </w:pPr>
            <w:r w:rsidRPr="00CC19FF">
              <w:rPr>
                <w:lang w:val="en-GB"/>
              </w:rPr>
              <w:t>Degree and (or) professional qualifications awarded</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r w:rsidRPr="00CC19FF">
              <w:rPr>
                <w:lang w:val="en-GB"/>
              </w:rPr>
              <w:t>Professional Bachelor of Arts</w:t>
            </w:r>
          </w:p>
        </w:tc>
      </w:tr>
      <w:tr w:rsidR="003D3FFB" w:rsidRPr="00CC19FF">
        <w:trPr>
          <w:cantSplit/>
          <w:trHeight w:hRule="exact" w:val="427"/>
        </w:trPr>
        <w:tc>
          <w:tcPr>
            <w:tcW w:w="4861"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spacing w:line="240" w:lineRule="auto"/>
              <w:jc w:val="left"/>
              <w:rPr>
                <w:lang w:val="en-GB"/>
              </w:rPr>
            </w:pPr>
            <w:r w:rsidRPr="00CC19FF">
              <w:rPr>
                <w:lang w:val="en-GB"/>
              </w:rPr>
              <w:t>Date of registration of the study programme</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spacing w:line="240" w:lineRule="auto"/>
              <w:jc w:val="left"/>
            </w:pPr>
            <w:r w:rsidRPr="00CC19FF">
              <w:rPr>
                <w:lang w:val="en-GB"/>
              </w:rPr>
              <w:t>26</w:t>
            </w:r>
            <w:r w:rsidRPr="00CC19FF">
              <w:rPr>
                <w:vertAlign w:val="superscript"/>
                <w:lang w:val="en-GB"/>
              </w:rPr>
              <w:t>th</w:t>
            </w:r>
            <w:r w:rsidRPr="00CC19FF">
              <w:rPr>
                <w:lang w:val="en-GB"/>
              </w:rPr>
              <w:t xml:space="preserve"> June, 2002</w:t>
            </w:r>
          </w:p>
        </w:tc>
      </w:tr>
    </w:tbl>
    <w:p w:rsidR="003D3FFB" w:rsidRPr="00CC19FF" w:rsidRDefault="003D3FFB">
      <w:pPr>
        <w:spacing w:line="240" w:lineRule="auto"/>
        <w:rPr>
          <w:lang w:val="en-GB"/>
        </w:rPr>
      </w:pPr>
    </w:p>
    <w:p w:rsidR="003D3FFB" w:rsidRPr="00CC19FF" w:rsidRDefault="003D3FFB">
      <w:pPr>
        <w:spacing w:line="240" w:lineRule="auto"/>
        <w:jc w:val="left"/>
        <w:rPr>
          <w:lang w:val="en-GB"/>
        </w:rPr>
      </w:pPr>
    </w:p>
    <w:p w:rsidR="003D3FFB" w:rsidRPr="00CC19FF" w:rsidRDefault="003D3FFB">
      <w:pPr>
        <w:rPr>
          <w:lang w:val="en-GB"/>
        </w:rPr>
      </w:pPr>
    </w:p>
    <w:p w:rsidR="003D3FFB" w:rsidRPr="00CC19FF" w:rsidRDefault="003D3FFB">
      <w:pPr>
        <w:rPr>
          <w:lang w:val="en-GB"/>
        </w:rPr>
      </w:pPr>
    </w:p>
    <w:p w:rsidR="003D3FFB" w:rsidRPr="00CC19FF" w:rsidRDefault="003D3FFB">
      <w:pPr>
        <w:rPr>
          <w:lang w:val="en-GB"/>
        </w:rPr>
      </w:pPr>
    </w:p>
    <w:p w:rsidR="003D3FFB" w:rsidRPr="00CC19FF" w:rsidRDefault="003D3FFB">
      <w:pPr>
        <w:spacing w:line="240" w:lineRule="auto"/>
        <w:rPr>
          <w:lang w:val="en-GB"/>
        </w:rPr>
      </w:pPr>
    </w:p>
    <w:p w:rsidR="003D3FFB" w:rsidRPr="00CC19FF" w:rsidRDefault="003D3FFB">
      <w:pPr>
        <w:spacing w:line="240" w:lineRule="auto"/>
        <w:rPr>
          <w:lang w:val="en-GB"/>
        </w:rPr>
      </w:pPr>
    </w:p>
    <w:tbl>
      <w:tblPr>
        <w:tblW w:w="0" w:type="auto"/>
        <w:tblLayout w:type="fixed"/>
        <w:tblLook w:val="0000" w:firstRow="0" w:lastRow="0" w:firstColumn="0" w:lastColumn="0" w:noHBand="0" w:noVBand="0"/>
      </w:tblPr>
      <w:tblGrid>
        <w:gridCol w:w="460"/>
        <w:gridCol w:w="6848"/>
      </w:tblGrid>
      <w:tr w:rsidR="003D3FFB" w:rsidRPr="00CC19FF">
        <w:tc>
          <w:tcPr>
            <w:tcW w:w="460" w:type="dxa"/>
            <w:vMerge w:val="restart"/>
            <w:shd w:val="clear" w:color="auto" w:fill="auto"/>
            <w:vAlign w:val="center"/>
          </w:tcPr>
          <w:p w:rsidR="003D3FFB" w:rsidRPr="00CC19FF" w:rsidRDefault="002C6D71">
            <w:pPr>
              <w:rPr>
                <w:lang w:val="en-GB"/>
              </w:rPr>
            </w:pPr>
            <w:r w:rsidRPr="00CC19FF">
              <w:rPr>
                <w:lang w:val="en-GB"/>
              </w:rPr>
              <w:t>©</w:t>
            </w:r>
          </w:p>
        </w:tc>
        <w:tc>
          <w:tcPr>
            <w:tcW w:w="6848" w:type="dxa"/>
            <w:shd w:val="clear" w:color="auto" w:fill="auto"/>
          </w:tcPr>
          <w:p w:rsidR="003D3FFB" w:rsidRPr="00CC19FF" w:rsidRDefault="002C6D71">
            <w:proofErr w:type="spellStart"/>
            <w:r w:rsidRPr="00CC19FF">
              <w:rPr>
                <w:lang w:val="en-GB"/>
              </w:rPr>
              <w:t>Studijų</w:t>
            </w:r>
            <w:proofErr w:type="spellEnd"/>
            <w:r w:rsidRPr="00CC19FF">
              <w:rPr>
                <w:lang w:val="en-GB"/>
              </w:rPr>
              <w:t xml:space="preserve"> </w:t>
            </w:r>
            <w:proofErr w:type="spellStart"/>
            <w:r w:rsidRPr="00CC19FF">
              <w:rPr>
                <w:lang w:val="en-GB"/>
              </w:rPr>
              <w:t>kokybės</w:t>
            </w:r>
            <w:proofErr w:type="spellEnd"/>
            <w:r w:rsidRPr="00CC19FF">
              <w:rPr>
                <w:lang w:val="en-GB"/>
              </w:rPr>
              <w:t xml:space="preserve"> </w:t>
            </w:r>
            <w:proofErr w:type="spellStart"/>
            <w:r w:rsidRPr="00CC19FF">
              <w:rPr>
                <w:lang w:val="en-GB"/>
              </w:rPr>
              <w:t>vertinimo</w:t>
            </w:r>
            <w:proofErr w:type="spellEnd"/>
            <w:r w:rsidRPr="00CC19FF">
              <w:rPr>
                <w:lang w:val="en-GB"/>
              </w:rPr>
              <w:t xml:space="preserve"> </w:t>
            </w:r>
            <w:proofErr w:type="spellStart"/>
            <w:r w:rsidRPr="00CC19FF">
              <w:rPr>
                <w:lang w:val="en-GB"/>
              </w:rPr>
              <w:t>centras</w:t>
            </w:r>
            <w:proofErr w:type="spellEnd"/>
          </w:p>
        </w:tc>
      </w:tr>
      <w:tr w:rsidR="003D3FFB" w:rsidRPr="00CC19FF">
        <w:tc>
          <w:tcPr>
            <w:tcW w:w="460" w:type="dxa"/>
            <w:vMerge/>
            <w:shd w:val="clear" w:color="auto" w:fill="auto"/>
          </w:tcPr>
          <w:p w:rsidR="003D3FFB" w:rsidRPr="00CC19FF" w:rsidRDefault="003D3FFB">
            <w:pPr>
              <w:snapToGrid w:val="0"/>
              <w:rPr>
                <w:lang w:val="en-GB"/>
              </w:rPr>
            </w:pPr>
          </w:p>
        </w:tc>
        <w:tc>
          <w:tcPr>
            <w:tcW w:w="6848" w:type="dxa"/>
            <w:shd w:val="clear" w:color="auto" w:fill="auto"/>
          </w:tcPr>
          <w:p w:rsidR="003D3FFB" w:rsidRPr="00CC19FF" w:rsidRDefault="002C6D71">
            <w:r w:rsidRPr="00CC19FF">
              <w:rPr>
                <w:lang w:val="en-GB"/>
              </w:rPr>
              <w:t>The Centre for Quality Assessment in Higher Education</w:t>
            </w:r>
          </w:p>
        </w:tc>
      </w:tr>
    </w:tbl>
    <w:p w:rsidR="003D3FFB" w:rsidRPr="00CC19FF" w:rsidRDefault="002C6D71">
      <w:pPr>
        <w:pageBreakBefore/>
        <w:jc w:val="center"/>
      </w:pPr>
      <w:r w:rsidRPr="00CC19FF">
        <w:rPr>
          <w:b/>
          <w:sz w:val="28"/>
          <w:szCs w:val="28"/>
          <w:lang w:val="en-GB"/>
        </w:rPr>
        <w:lastRenderedPageBreak/>
        <w:t>CONTENTS</w:t>
      </w:r>
    </w:p>
    <w:p w:rsidR="00B25E53" w:rsidRDefault="00B94BF0">
      <w:pPr>
        <w:pStyle w:val="Turinys1"/>
        <w:rPr>
          <w:rFonts w:asciiTheme="minorHAnsi" w:eastAsiaTheme="minorEastAsia" w:hAnsiTheme="minorHAnsi" w:cstheme="minorBidi"/>
          <w:b w:val="0"/>
          <w:noProof/>
          <w:color w:val="auto"/>
          <w:sz w:val="22"/>
          <w:szCs w:val="22"/>
          <w:lang w:val="lt-LT" w:eastAsia="lt-LT"/>
        </w:rPr>
      </w:pPr>
      <w:r w:rsidRPr="00CC19FF">
        <w:rPr>
          <w:color w:val="auto"/>
        </w:rPr>
        <w:fldChar w:fldCharType="begin"/>
      </w:r>
      <w:r w:rsidR="002C6D71" w:rsidRPr="00CC19FF">
        <w:rPr>
          <w:color w:val="auto"/>
        </w:rPr>
        <w:instrText xml:space="preserve"> TOC \o "1-3" \h \z \u </w:instrText>
      </w:r>
      <w:r w:rsidRPr="00CC19FF">
        <w:rPr>
          <w:color w:val="auto"/>
        </w:rPr>
        <w:fldChar w:fldCharType="separate"/>
      </w:r>
      <w:hyperlink w:anchor="_Toc508194239" w:history="1">
        <w:r w:rsidR="00B25E53" w:rsidRPr="00D43C9B">
          <w:rPr>
            <w:rStyle w:val="Hipersaitas"/>
            <w:noProof/>
          </w:rPr>
          <w:t xml:space="preserve">OF </w:t>
        </w:r>
        <w:r w:rsidR="00B25E53" w:rsidRPr="00D43C9B">
          <w:rPr>
            <w:rStyle w:val="Hipersaitas"/>
            <w:noProof/>
            <w:lang w:val="nb-NO"/>
          </w:rPr>
          <w:t>"</w:t>
        </w:r>
        <w:r w:rsidR="00B25E53" w:rsidRPr="00D43C9B">
          <w:rPr>
            <w:rStyle w:val="Hipersaitas"/>
            <w:i/>
            <w:noProof/>
            <w:lang w:val="nb-NO"/>
          </w:rPr>
          <w:t>CONSERVATION AND RESTORATION OF ART WORKS"</w:t>
        </w:r>
        <w:r w:rsidR="00B25E53" w:rsidRPr="00D43C9B">
          <w:rPr>
            <w:rStyle w:val="Hipersaitas"/>
            <w:i/>
            <w:noProof/>
          </w:rPr>
          <w:t xml:space="preserve"> </w:t>
        </w:r>
        <w:r w:rsidR="00B25E53" w:rsidRPr="00D43C9B">
          <w:rPr>
            <w:rStyle w:val="Hipersaitas"/>
            <w:noProof/>
          </w:rPr>
          <w:t>(</w:t>
        </w:r>
        <w:r w:rsidR="00B25E53" w:rsidRPr="00D43C9B">
          <w:rPr>
            <w:rStyle w:val="Hipersaitas"/>
            <w:i/>
            <w:noProof/>
          </w:rPr>
          <w:t>state code - 653W91001, 6531PX024</w:t>
        </w:r>
        <w:r w:rsidR="00B25E53" w:rsidRPr="00D43C9B">
          <w:rPr>
            <w:rStyle w:val="Hipersaitas"/>
            <w:noProof/>
          </w:rPr>
          <w:t>)</w:t>
        </w:r>
        <w:r w:rsidR="00B25E53">
          <w:rPr>
            <w:noProof/>
            <w:webHidden/>
          </w:rPr>
          <w:tab/>
        </w:r>
        <w:r w:rsidR="00B25E53">
          <w:rPr>
            <w:noProof/>
            <w:webHidden/>
          </w:rPr>
          <w:fldChar w:fldCharType="begin"/>
        </w:r>
        <w:r w:rsidR="00B25E53">
          <w:rPr>
            <w:noProof/>
            <w:webHidden/>
          </w:rPr>
          <w:instrText xml:space="preserve"> PAGEREF _Toc508194239 \h </w:instrText>
        </w:r>
        <w:r w:rsidR="00B25E53">
          <w:rPr>
            <w:noProof/>
            <w:webHidden/>
          </w:rPr>
        </w:r>
        <w:r w:rsidR="00B25E53">
          <w:rPr>
            <w:noProof/>
            <w:webHidden/>
          </w:rPr>
          <w:fldChar w:fldCharType="separate"/>
        </w:r>
        <w:r w:rsidR="00B25E53">
          <w:rPr>
            <w:noProof/>
            <w:webHidden/>
          </w:rPr>
          <w:t>1</w:t>
        </w:r>
        <w:r w:rsidR="00B25E53">
          <w:rPr>
            <w:noProof/>
            <w:webHidden/>
          </w:rPr>
          <w:fldChar w:fldCharType="end"/>
        </w:r>
      </w:hyperlink>
    </w:p>
    <w:p w:rsidR="00B25E53" w:rsidRDefault="00B25E53">
      <w:pPr>
        <w:pStyle w:val="Turinys1"/>
        <w:rPr>
          <w:rFonts w:asciiTheme="minorHAnsi" w:eastAsiaTheme="minorEastAsia" w:hAnsiTheme="minorHAnsi" w:cstheme="minorBidi"/>
          <w:b w:val="0"/>
          <w:noProof/>
          <w:color w:val="auto"/>
          <w:sz w:val="22"/>
          <w:szCs w:val="22"/>
          <w:lang w:val="lt-LT" w:eastAsia="lt-LT"/>
        </w:rPr>
      </w:pPr>
      <w:hyperlink w:anchor="_Toc508194240" w:history="1">
        <w:r w:rsidRPr="00D43C9B">
          <w:rPr>
            <w:rStyle w:val="Hipersaitas"/>
            <w:bCs/>
            <w:noProof/>
            <w:lang w:val="en-GB"/>
          </w:rPr>
          <w:t>I. INTRODUCTION</w:t>
        </w:r>
        <w:r>
          <w:rPr>
            <w:noProof/>
            <w:webHidden/>
          </w:rPr>
          <w:tab/>
        </w:r>
        <w:r>
          <w:rPr>
            <w:noProof/>
            <w:webHidden/>
          </w:rPr>
          <w:fldChar w:fldCharType="begin"/>
        </w:r>
        <w:r>
          <w:rPr>
            <w:noProof/>
            <w:webHidden/>
          </w:rPr>
          <w:instrText xml:space="preserve"> PAGEREF _Toc508194240 \h </w:instrText>
        </w:r>
        <w:r>
          <w:rPr>
            <w:noProof/>
            <w:webHidden/>
          </w:rPr>
        </w:r>
        <w:r>
          <w:rPr>
            <w:noProof/>
            <w:webHidden/>
          </w:rPr>
          <w:fldChar w:fldCharType="separate"/>
        </w:r>
        <w:r>
          <w:rPr>
            <w:noProof/>
            <w:webHidden/>
          </w:rPr>
          <w:t>4</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41" w:history="1">
        <w:r w:rsidRPr="00D43C9B">
          <w:rPr>
            <w:rStyle w:val="Hipersaitas"/>
            <w:noProof/>
            <w:lang w:val="en-GB"/>
          </w:rPr>
          <w:t>1.1. Background of the evaluation process</w:t>
        </w:r>
        <w:r>
          <w:rPr>
            <w:noProof/>
            <w:webHidden/>
          </w:rPr>
          <w:tab/>
        </w:r>
        <w:r>
          <w:rPr>
            <w:noProof/>
            <w:webHidden/>
          </w:rPr>
          <w:fldChar w:fldCharType="begin"/>
        </w:r>
        <w:r>
          <w:rPr>
            <w:noProof/>
            <w:webHidden/>
          </w:rPr>
          <w:instrText xml:space="preserve"> PAGEREF _Toc508194241 \h </w:instrText>
        </w:r>
        <w:r>
          <w:rPr>
            <w:noProof/>
            <w:webHidden/>
          </w:rPr>
        </w:r>
        <w:r>
          <w:rPr>
            <w:noProof/>
            <w:webHidden/>
          </w:rPr>
          <w:fldChar w:fldCharType="separate"/>
        </w:r>
        <w:r>
          <w:rPr>
            <w:noProof/>
            <w:webHidden/>
          </w:rPr>
          <w:t>4</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42" w:history="1">
        <w:r w:rsidRPr="00D43C9B">
          <w:rPr>
            <w:rStyle w:val="Hipersaitas"/>
            <w:noProof/>
            <w:lang w:val="en-GB"/>
          </w:rPr>
          <w:t>1.2. General</w:t>
        </w:r>
        <w:r>
          <w:rPr>
            <w:noProof/>
            <w:webHidden/>
          </w:rPr>
          <w:tab/>
        </w:r>
        <w:r>
          <w:rPr>
            <w:noProof/>
            <w:webHidden/>
          </w:rPr>
          <w:fldChar w:fldCharType="begin"/>
        </w:r>
        <w:r>
          <w:rPr>
            <w:noProof/>
            <w:webHidden/>
          </w:rPr>
          <w:instrText xml:space="preserve"> PAGEREF _Toc508194242 \h </w:instrText>
        </w:r>
        <w:r>
          <w:rPr>
            <w:noProof/>
            <w:webHidden/>
          </w:rPr>
        </w:r>
        <w:r>
          <w:rPr>
            <w:noProof/>
            <w:webHidden/>
          </w:rPr>
          <w:fldChar w:fldCharType="separate"/>
        </w:r>
        <w:r>
          <w:rPr>
            <w:noProof/>
            <w:webHidden/>
          </w:rPr>
          <w:t>4</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43" w:history="1">
        <w:r w:rsidRPr="00D43C9B">
          <w:rPr>
            <w:rStyle w:val="Hipersaitas"/>
            <w:noProof/>
            <w:lang w:val="en-GB"/>
          </w:rPr>
          <w:t>1.3. Background of the HEI/Faculty/Study field/ Additional information</w:t>
        </w:r>
        <w:r>
          <w:rPr>
            <w:noProof/>
            <w:webHidden/>
          </w:rPr>
          <w:tab/>
        </w:r>
        <w:r>
          <w:rPr>
            <w:noProof/>
            <w:webHidden/>
          </w:rPr>
          <w:fldChar w:fldCharType="begin"/>
        </w:r>
        <w:r>
          <w:rPr>
            <w:noProof/>
            <w:webHidden/>
          </w:rPr>
          <w:instrText xml:space="preserve"> PAGEREF _Toc508194243 \h </w:instrText>
        </w:r>
        <w:r>
          <w:rPr>
            <w:noProof/>
            <w:webHidden/>
          </w:rPr>
        </w:r>
        <w:r>
          <w:rPr>
            <w:noProof/>
            <w:webHidden/>
          </w:rPr>
          <w:fldChar w:fldCharType="separate"/>
        </w:r>
        <w:r>
          <w:rPr>
            <w:noProof/>
            <w:webHidden/>
          </w:rPr>
          <w:t>4</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44" w:history="1">
        <w:r w:rsidRPr="00D43C9B">
          <w:rPr>
            <w:rStyle w:val="Hipersaitas"/>
            <w:noProof/>
            <w:lang w:val="en-GB"/>
          </w:rPr>
          <w:t>1.4. The Review Team</w:t>
        </w:r>
        <w:r>
          <w:rPr>
            <w:noProof/>
            <w:webHidden/>
          </w:rPr>
          <w:tab/>
        </w:r>
        <w:r>
          <w:rPr>
            <w:noProof/>
            <w:webHidden/>
          </w:rPr>
          <w:fldChar w:fldCharType="begin"/>
        </w:r>
        <w:r>
          <w:rPr>
            <w:noProof/>
            <w:webHidden/>
          </w:rPr>
          <w:instrText xml:space="preserve"> PAGEREF _Toc508194244 \h </w:instrText>
        </w:r>
        <w:r>
          <w:rPr>
            <w:noProof/>
            <w:webHidden/>
          </w:rPr>
        </w:r>
        <w:r>
          <w:rPr>
            <w:noProof/>
            <w:webHidden/>
          </w:rPr>
          <w:fldChar w:fldCharType="separate"/>
        </w:r>
        <w:r>
          <w:rPr>
            <w:noProof/>
            <w:webHidden/>
          </w:rPr>
          <w:t>5</w:t>
        </w:r>
        <w:r>
          <w:rPr>
            <w:noProof/>
            <w:webHidden/>
          </w:rPr>
          <w:fldChar w:fldCharType="end"/>
        </w:r>
      </w:hyperlink>
    </w:p>
    <w:p w:rsidR="00B25E53" w:rsidRDefault="00B25E53">
      <w:pPr>
        <w:pStyle w:val="Turinys1"/>
        <w:rPr>
          <w:rFonts w:asciiTheme="minorHAnsi" w:eastAsiaTheme="minorEastAsia" w:hAnsiTheme="minorHAnsi" w:cstheme="minorBidi"/>
          <w:b w:val="0"/>
          <w:noProof/>
          <w:color w:val="auto"/>
          <w:sz w:val="22"/>
          <w:szCs w:val="22"/>
          <w:lang w:val="lt-LT" w:eastAsia="lt-LT"/>
        </w:rPr>
      </w:pPr>
      <w:hyperlink w:anchor="_Toc508194246" w:history="1">
        <w:r w:rsidRPr="00D43C9B">
          <w:rPr>
            <w:rStyle w:val="Hipersaitas"/>
            <w:noProof/>
            <w:lang w:val="en-GB"/>
          </w:rPr>
          <w:t>II. PROGRAMME ANALYSIS</w:t>
        </w:r>
        <w:r>
          <w:rPr>
            <w:noProof/>
            <w:webHidden/>
          </w:rPr>
          <w:tab/>
        </w:r>
        <w:r>
          <w:rPr>
            <w:noProof/>
            <w:webHidden/>
          </w:rPr>
          <w:fldChar w:fldCharType="begin"/>
        </w:r>
        <w:r>
          <w:rPr>
            <w:noProof/>
            <w:webHidden/>
          </w:rPr>
          <w:instrText xml:space="preserve"> PAGEREF _Toc508194246 \h </w:instrText>
        </w:r>
        <w:r>
          <w:rPr>
            <w:noProof/>
            <w:webHidden/>
          </w:rPr>
        </w:r>
        <w:r>
          <w:rPr>
            <w:noProof/>
            <w:webHidden/>
          </w:rPr>
          <w:fldChar w:fldCharType="separate"/>
        </w:r>
        <w:r>
          <w:rPr>
            <w:noProof/>
            <w:webHidden/>
          </w:rPr>
          <w:t>6</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47" w:history="1">
        <w:r w:rsidRPr="00D43C9B">
          <w:rPr>
            <w:rStyle w:val="Hipersaitas"/>
            <w:noProof/>
            <w:lang w:val="en-GB"/>
          </w:rPr>
          <w:t>2.1. Programme aims and learning outcomes</w:t>
        </w:r>
        <w:r>
          <w:rPr>
            <w:noProof/>
            <w:webHidden/>
          </w:rPr>
          <w:tab/>
        </w:r>
        <w:r>
          <w:rPr>
            <w:noProof/>
            <w:webHidden/>
          </w:rPr>
          <w:fldChar w:fldCharType="begin"/>
        </w:r>
        <w:r>
          <w:rPr>
            <w:noProof/>
            <w:webHidden/>
          </w:rPr>
          <w:instrText xml:space="preserve"> PAGEREF _Toc508194247 \h </w:instrText>
        </w:r>
        <w:r>
          <w:rPr>
            <w:noProof/>
            <w:webHidden/>
          </w:rPr>
        </w:r>
        <w:r>
          <w:rPr>
            <w:noProof/>
            <w:webHidden/>
          </w:rPr>
          <w:fldChar w:fldCharType="separate"/>
        </w:r>
        <w:r>
          <w:rPr>
            <w:noProof/>
            <w:webHidden/>
          </w:rPr>
          <w:t>6</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48" w:history="1">
        <w:r w:rsidRPr="00D43C9B">
          <w:rPr>
            <w:rStyle w:val="Hipersaitas"/>
            <w:noProof/>
            <w:lang w:val="en-GB"/>
          </w:rPr>
          <w:t>2.2. Curriculum design</w:t>
        </w:r>
        <w:r>
          <w:rPr>
            <w:noProof/>
            <w:webHidden/>
          </w:rPr>
          <w:tab/>
        </w:r>
        <w:r>
          <w:rPr>
            <w:noProof/>
            <w:webHidden/>
          </w:rPr>
          <w:fldChar w:fldCharType="begin"/>
        </w:r>
        <w:r>
          <w:rPr>
            <w:noProof/>
            <w:webHidden/>
          </w:rPr>
          <w:instrText xml:space="preserve"> PAGEREF _Toc508194248 \h </w:instrText>
        </w:r>
        <w:r>
          <w:rPr>
            <w:noProof/>
            <w:webHidden/>
          </w:rPr>
        </w:r>
        <w:r>
          <w:rPr>
            <w:noProof/>
            <w:webHidden/>
          </w:rPr>
          <w:fldChar w:fldCharType="separate"/>
        </w:r>
        <w:r>
          <w:rPr>
            <w:noProof/>
            <w:webHidden/>
          </w:rPr>
          <w:t>8</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49" w:history="1">
        <w:r w:rsidRPr="00D43C9B">
          <w:rPr>
            <w:rStyle w:val="Hipersaitas"/>
            <w:noProof/>
            <w:lang w:val="en-GB"/>
          </w:rPr>
          <w:t>2.3. Teaching staff</w:t>
        </w:r>
        <w:r>
          <w:rPr>
            <w:noProof/>
            <w:webHidden/>
          </w:rPr>
          <w:tab/>
        </w:r>
        <w:r>
          <w:rPr>
            <w:noProof/>
            <w:webHidden/>
          </w:rPr>
          <w:fldChar w:fldCharType="begin"/>
        </w:r>
        <w:r>
          <w:rPr>
            <w:noProof/>
            <w:webHidden/>
          </w:rPr>
          <w:instrText xml:space="preserve"> PAGEREF _Toc508194249 \h </w:instrText>
        </w:r>
        <w:r>
          <w:rPr>
            <w:noProof/>
            <w:webHidden/>
          </w:rPr>
        </w:r>
        <w:r>
          <w:rPr>
            <w:noProof/>
            <w:webHidden/>
          </w:rPr>
          <w:fldChar w:fldCharType="separate"/>
        </w:r>
        <w:r>
          <w:rPr>
            <w:noProof/>
            <w:webHidden/>
          </w:rPr>
          <w:t>10</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50" w:history="1">
        <w:r w:rsidRPr="00D43C9B">
          <w:rPr>
            <w:rStyle w:val="Hipersaitas"/>
            <w:noProof/>
            <w:lang w:val="en-GB"/>
          </w:rPr>
          <w:t>2.4. Facilities and learning resources</w:t>
        </w:r>
        <w:r>
          <w:rPr>
            <w:noProof/>
            <w:webHidden/>
          </w:rPr>
          <w:tab/>
        </w:r>
        <w:r>
          <w:rPr>
            <w:noProof/>
            <w:webHidden/>
          </w:rPr>
          <w:fldChar w:fldCharType="begin"/>
        </w:r>
        <w:r>
          <w:rPr>
            <w:noProof/>
            <w:webHidden/>
          </w:rPr>
          <w:instrText xml:space="preserve"> PAGEREF _Toc508194250 \h </w:instrText>
        </w:r>
        <w:r>
          <w:rPr>
            <w:noProof/>
            <w:webHidden/>
          </w:rPr>
        </w:r>
        <w:r>
          <w:rPr>
            <w:noProof/>
            <w:webHidden/>
          </w:rPr>
          <w:fldChar w:fldCharType="separate"/>
        </w:r>
        <w:r>
          <w:rPr>
            <w:noProof/>
            <w:webHidden/>
          </w:rPr>
          <w:t>11</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51" w:history="1">
        <w:r w:rsidRPr="00D43C9B">
          <w:rPr>
            <w:rStyle w:val="Hipersaitas"/>
            <w:noProof/>
            <w:lang w:val="en-GB"/>
          </w:rPr>
          <w:t>2.5. Study process and students‘ performance assessment</w:t>
        </w:r>
        <w:r>
          <w:rPr>
            <w:noProof/>
            <w:webHidden/>
          </w:rPr>
          <w:tab/>
        </w:r>
        <w:r>
          <w:rPr>
            <w:noProof/>
            <w:webHidden/>
          </w:rPr>
          <w:fldChar w:fldCharType="begin"/>
        </w:r>
        <w:r>
          <w:rPr>
            <w:noProof/>
            <w:webHidden/>
          </w:rPr>
          <w:instrText xml:space="preserve"> PAGEREF _Toc508194251 \h </w:instrText>
        </w:r>
        <w:r>
          <w:rPr>
            <w:noProof/>
            <w:webHidden/>
          </w:rPr>
        </w:r>
        <w:r>
          <w:rPr>
            <w:noProof/>
            <w:webHidden/>
          </w:rPr>
          <w:fldChar w:fldCharType="separate"/>
        </w:r>
        <w:r>
          <w:rPr>
            <w:noProof/>
            <w:webHidden/>
          </w:rPr>
          <w:t>12</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52" w:history="1">
        <w:r w:rsidRPr="00D43C9B">
          <w:rPr>
            <w:rStyle w:val="Hipersaitas"/>
            <w:noProof/>
            <w:lang w:val="en-GB"/>
          </w:rPr>
          <w:t>2.6. Programme management</w:t>
        </w:r>
        <w:r>
          <w:rPr>
            <w:noProof/>
            <w:webHidden/>
          </w:rPr>
          <w:tab/>
        </w:r>
        <w:r>
          <w:rPr>
            <w:noProof/>
            <w:webHidden/>
          </w:rPr>
          <w:fldChar w:fldCharType="begin"/>
        </w:r>
        <w:r>
          <w:rPr>
            <w:noProof/>
            <w:webHidden/>
          </w:rPr>
          <w:instrText xml:space="preserve"> PAGEREF _Toc508194252 \h </w:instrText>
        </w:r>
        <w:r>
          <w:rPr>
            <w:noProof/>
            <w:webHidden/>
          </w:rPr>
        </w:r>
        <w:r>
          <w:rPr>
            <w:noProof/>
            <w:webHidden/>
          </w:rPr>
          <w:fldChar w:fldCharType="separate"/>
        </w:r>
        <w:r>
          <w:rPr>
            <w:noProof/>
            <w:webHidden/>
          </w:rPr>
          <w:t>15</w:t>
        </w:r>
        <w:r>
          <w:rPr>
            <w:noProof/>
            <w:webHidden/>
          </w:rPr>
          <w:fldChar w:fldCharType="end"/>
        </w:r>
      </w:hyperlink>
    </w:p>
    <w:p w:rsidR="00B25E53" w:rsidRDefault="00B25E53">
      <w:pPr>
        <w:pStyle w:val="Turinys2"/>
        <w:tabs>
          <w:tab w:val="right" w:leader="dot" w:pos="9488"/>
        </w:tabs>
        <w:rPr>
          <w:rFonts w:asciiTheme="minorHAnsi" w:eastAsiaTheme="minorEastAsia" w:hAnsiTheme="minorHAnsi" w:cstheme="minorBidi"/>
          <w:noProof/>
          <w:sz w:val="22"/>
          <w:szCs w:val="22"/>
          <w:lang w:eastAsia="lt-LT"/>
        </w:rPr>
      </w:pPr>
      <w:hyperlink w:anchor="_Toc508194253" w:history="1">
        <w:r w:rsidRPr="00D43C9B">
          <w:rPr>
            <w:rStyle w:val="Hipersaitas"/>
            <w:noProof/>
            <w:lang w:val="en-GB"/>
          </w:rPr>
          <w:t xml:space="preserve">2.7. Examples of excellence </w:t>
        </w:r>
        <w:r w:rsidRPr="00D43C9B">
          <w:rPr>
            <w:rStyle w:val="Hipersaitas"/>
            <w:noProof/>
            <w:lang w:val="en-US"/>
          </w:rPr>
          <w:t>*</w:t>
        </w:r>
        <w:r>
          <w:rPr>
            <w:noProof/>
            <w:webHidden/>
          </w:rPr>
          <w:tab/>
        </w:r>
        <w:r>
          <w:rPr>
            <w:noProof/>
            <w:webHidden/>
          </w:rPr>
          <w:fldChar w:fldCharType="begin"/>
        </w:r>
        <w:r>
          <w:rPr>
            <w:noProof/>
            <w:webHidden/>
          </w:rPr>
          <w:instrText xml:space="preserve"> PAGEREF _Toc508194253 \h </w:instrText>
        </w:r>
        <w:r>
          <w:rPr>
            <w:noProof/>
            <w:webHidden/>
          </w:rPr>
        </w:r>
        <w:r>
          <w:rPr>
            <w:noProof/>
            <w:webHidden/>
          </w:rPr>
          <w:fldChar w:fldCharType="separate"/>
        </w:r>
        <w:r>
          <w:rPr>
            <w:noProof/>
            <w:webHidden/>
          </w:rPr>
          <w:t>17</w:t>
        </w:r>
        <w:r>
          <w:rPr>
            <w:noProof/>
            <w:webHidden/>
          </w:rPr>
          <w:fldChar w:fldCharType="end"/>
        </w:r>
      </w:hyperlink>
    </w:p>
    <w:p w:rsidR="00B25E53" w:rsidRDefault="00B25E53">
      <w:pPr>
        <w:pStyle w:val="Turinys1"/>
        <w:rPr>
          <w:rFonts w:asciiTheme="minorHAnsi" w:eastAsiaTheme="minorEastAsia" w:hAnsiTheme="minorHAnsi" w:cstheme="minorBidi"/>
          <w:b w:val="0"/>
          <w:noProof/>
          <w:color w:val="auto"/>
          <w:sz w:val="22"/>
          <w:szCs w:val="22"/>
          <w:lang w:val="lt-LT" w:eastAsia="lt-LT"/>
        </w:rPr>
      </w:pPr>
      <w:hyperlink w:anchor="_Toc508194254" w:history="1">
        <w:r w:rsidRPr="00D43C9B">
          <w:rPr>
            <w:rStyle w:val="Hipersaitas"/>
            <w:bCs/>
            <w:noProof/>
            <w:lang w:val="en-GB"/>
          </w:rPr>
          <w:t>III. RECOMMENDATIONS*</w:t>
        </w:r>
        <w:r>
          <w:rPr>
            <w:noProof/>
            <w:webHidden/>
          </w:rPr>
          <w:tab/>
        </w:r>
        <w:r>
          <w:rPr>
            <w:noProof/>
            <w:webHidden/>
          </w:rPr>
          <w:fldChar w:fldCharType="begin"/>
        </w:r>
        <w:r>
          <w:rPr>
            <w:noProof/>
            <w:webHidden/>
          </w:rPr>
          <w:instrText xml:space="preserve"> PAGEREF _Toc508194254 \h </w:instrText>
        </w:r>
        <w:r>
          <w:rPr>
            <w:noProof/>
            <w:webHidden/>
          </w:rPr>
        </w:r>
        <w:r>
          <w:rPr>
            <w:noProof/>
            <w:webHidden/>
          </w:rPr>
          <w:fldChar w:fldCharType="separate"/>
        </w:r>
        <w:r>
          <w:rPr>
            <w:noProof/>
            <w:webHidden/>
          </w:rPr>
          <w:t>18</w:t>
        </w:r>
        <w:r>
          <w:rPr>
            <w:noProof/>
            <w:webHidden/>
          </w:rPr>
          <w:fldChar w:fldCharType="end"/>
        </w:r>
      </w:hyperlink>
    </w:p>
    <w:p w:rsidR="00B25E53" w:rsidRDefault="00B25E53">
      <w:pPr>
        <w:pStyle w:val="Turinys1"/>
        <w:rPr>
          <w:rFonts w:asciiTheme="minorHAnsi" w:eastAsiaTheme="minorEastAsia" w:hAnsiTheme="minorHAnsi" w:cstheme="minorBidi"/>
          <w:b w:val="0"/>
          <w:noProof/>
          <w:color w:val="auto"/>
          <w:sz w:val="22"/>
          <w:szCs w:val="22"/>
          <w:lang w:val="lt-LT" w:eastAsia="lt-LT"/>
        </w:rPr>
      </w:pPr>
      <w:hyperlink w:anchor="_Toc508194255" w:history="1">
        <w:r w:rsidRPr="00D43C9B">
          <w:rPr>
            <w:rStyle w:val="Hipersaitas"/>
            <w:bCs/>
            <w:noProof/>
          </w:rPr>
          <w:t>IV. SUMMARY</w:t>
        </w:r>
        <w:r>
          <w:rPr>
            <w:noProof/>
            <w:webHidden/>
          </w:rPr>
          <w:tab/>
        </w:r>
        <w:r>
          <w:rPr>
            <w:noProof/>
            <w:webHidden/>
          </w:rPr>
          <w:fldChar w:fldCharType="begin"/>
        </w:r>
        <w:r>
          <w:rPr>
            <w:noProof/>
            <w:webHidden/>
          </w:rPr>
          <w:instrText xml:space="preserve"> PAGEREF _Toc508194255 \h </w:instrText>
        </w:r>
        <w:r>
          <w:rPr>
            <w:noProof/>
            <w:webHidden/>
          </w:rPr>
        </w:r>
        <w:r>
          <w:rPr>
            <w:noProof/>
            <w:webHidden/>
          </w:rPr>
          <w:fldChar w:fldCharType="separate"/>
        </w:r>
        <w:r>
          <w:rPr>
            <w:noProof/>
            <w:webHidden/>
          </w:rPr>
          <w:t>19</w:t>
        </w:r>
        <w:r>
          <w:rPr>
            <w:noProof/>
            <w:webHidden/>
          </w:rPr>
          <w:fldChar w:fldCharType="end"/>
        </w:r>
      </w:hyperlink>
    </w:p>
    <w:p w:rsidR="00B25E53" w:rsidRDefault="00B25E53">
      <w:pPr>
        <w:pStyle w:val="Turinys1"/>
        <w:rPr>
          <w:rFonts w:asciiTheme="minorHAnsi" w:eastAsiaTheme="minorEastAsia" w:hAnsiTheme="minorHAnsi" w:cstheme="minorBidi"/>
          <w:b w:val="0"/>
          <w:noProof/>
          <w:color w:val="auto"/>
          <w:sz w:val="22"/>
          <w:szCs w:val="22"/>
          <w:lang w:val="lt-LT" w:eastAsia="lt-LT"/>
        </w:rPr>
      </w:pPr>
      <w:hyperlink w:anchor="_Toc508194256" w:history="1">
        <w:r w:rsidRPr="00D43C9B">
          <w:rPr>
            <w:rStyle w:val="Hipersaitas"/>
            <w:noProof/>
            <w:lang w:val="en-GB"/>
          </w:rPr>
          <w:t>V. GENERAL ASSESSMENT</w:t>
        </w:r>
        <w:r>
          <w:rPr>
            <w:noProof/>
            <w:webHidden/>
          </w:rPr>
          <w:tab/>
        </w:r>
        <w:r>
          <w:rPr>
            <w:noProof/>
            <w:webHidden/>
          </w:rPr>
          <w:fldChar w:fldCharType="begin"/>
        </w:r>
        <w:r>
          <w:rPr>
            <w:noProof/>
            <w:webHidden/>
          </w:rPr>
          <w:instrText xml:space="preserve"> PAGEREF _Toc508194256 \h </w:instrText>
        </w:r>
        <w:r>
          <w:rPr>
            <w:noProof/>
            <w:webHidden/>
          </w:rPr>
        </w:r>
        <w:r>
          <w:rPr>
            <w:noProof/>
            <w:webHidden/>
          </w:rPr>
          <w:fldChar w:fldCharType="separate"/>
        </w:r>
        <w:r>
          <w:rPr>
            <w:noProof/>
            <w:webHidden/>
          </w:rPr>
          <w:t>21</w:t>
        </w:r>
        <w:r>
          <w:rPr>
            <w:noProof/>
            <w:webHidden/>
          </w:rPr>
          <w:fldChar w:fldCharType="end"/>
        </w:r>
      </w:hyperlink>
    </w:p>
    <w:p w:rsidR="00B25E53" w:rsidRDefault="00B25E53">
      <w:pPr>
        <w:pStyle w:val="Turinys1"/>
        <w:rPr>
          <w:rFonts w:asciiTheme="minorHAnsi" w:eastAsiaTheme="minorEastAsia" w:hAnsiTheme="minorHAnsi" w:cstheme="minorBidi"/>
          <w:b w:val="0"/>
          <w:noProof/>
          <w:color w:val="auto"/>
          <w:sz w:val="22"/>
          <w:szCs w:val="22"/>
          <w:lang w:val="lt-LT" w:eastAsia="lt-LT"/>
        </w:rPr>
      </w:pPr>
      <w:hyperlink w:anchor="_Toc508194257" w:history="1">
        <w:r w:rsidRPr="00D43C9B">
          <w:rPr>
            <w:rStyle w:val="Hipersaitas"/>
            <w:noProof/>
          </w:rPr>
          <w:t>&lt;...&gt;</w:t>
        </w:r>
        <w:r>
          <w:rPr>
            <w:noProof/>
            <w:webHidden/>
          </w:rPr>
          <w:tab/>
        </w:r>
        <w:r>
          <w:rPr>
            <w:noProof/>
            <w:webHidden/>
          </w:rPr>
          <w:fldChar w:fldCharType="begin"/>
        </w:r>
        <w:r>
          <w:rPr>
            <w:noProof/>
            <w:webHidden/>
          </w:rPr>
          <w:instrText xml:space="preserve"> PAGEREF _Toc508194257 \h </w:instrText>
        </w:r>
        <w:r>
          <w:rPr>
            <w:noProof/>
            <w:webHidden/>
          </w:rPr>
        </w:r>
        <w:r>
          <w:rPr>
            <w:noProof/>
            <w:webHidden/>
          </w:rPr>
          <w:fldChar w:fldCharType="separate"/>
        </w:r>
        <w:r>
          <w:rPr>
            <w:noProof/>
            <w:webHidden/>
          </w:rPr>
          <w:t>22</w:t>
        </w:r>
        <w:r>
          <w:rPr>
            <w:noProof/>
            <w:webHidden/>
          </w:rPr>
          <w:fldChar w:fldCharType="end"/>
        </w:r>
      </w:hyperlink>
    </w:p>
    <w:p w:rsidR="00B25E53" w:rsidRDefault="00B25E53">
      <w:pPr>
        <w:pStyle w:val="Turinys1"/>
        <w:rPr>
          <w:rFonts w:asciiTheme="minorHAnsi" w:eastAsiaTheme="minorEastAsia" w:hAnsiTheme="minorHAnsi" w:cstheme="minorBidi"/>
          <w:b w:val="0"/>
          <w:noProof/>
          <w:color w:val="auto"/>
          <w:sz w:val="22"/>
          <w:szCs w:val="22"/>
          <w:lang w:val="lt-LT" w:eastAsia="lt-LT"/>
        </w:rPr>
      </w:pPr>
      <w:hyperlink w:anchor="_Toc508194258" w:history="1">
        <w:r w:rsidRPr="00D43C9B">
          <w:rPr>
            <w:rStyle w:val="Hipersaitas"/>
            <w:noProof/>
          </w:rPr>
          <w:t>IV. SANTRAUKA</w:t>
        </w:r>
        <w:r>
          <w:rPr>
            <w:noProof/>
            <w:webHidden/>
          </w:rPr>
          <w:tab/>
        </w:r>
        <w:r>
          <w:rPr>
            <w:noProof/>
            <w:webHidden/>
          </w:rPr>
          <w:fldChar w:fldCharType="begin"/>
        </w:r>
        <w:r>
          <w:rPr>
            <w:noProof/>
            <w:webHidden/>
          </w:rPr>
          <w:instrText xml:space="preserve"> PAGEREF _Toc508194258 \h </w:instrText>
        </w:r>
        <w:r>
          <w:rPr>
            <w:noProof/>
            <w:webHidden/>
          </w:rPr>
        </w:r>
        <w:r>
          <w:rPr>
            <w:noProof/>
            <w:webHidden/>
          </w:rPr>
          <w:fldChar w:fldCharType="separate"/>
        </w:r>
        <w:r>
          <w:rPr>
            <w:noProof/>
            <w:webHidden/>
          </w:rPr>
          <w:t>22</w:t>
        </w:r>
        <w:r>
          <w:rPr>
            <w:noProof/>
            <w:webHidden/>
          </w:rPr>
          <w:fldChar w:fldCharType="end"/>
        </w:r>
      </w:hyperlink>
    </w:p>
    <w:p w:rsidR="00B25E53" w:rsidRDefault="00B25E53">
      <w:pPr>
        <w:pStyle w:val="Turinys1"/>
        <w:rPr>
          <w:rFonts w:asciiTheme="minorHAnsi" w:eastAsiaTheme="minorEastAsia" w:hAnsiTheme="minorHAnsi" w:cstheme="minorBidi"/>
          <w:b w:val="0"/>
          <w:noProof/>
          <w:color w:val="auto"/>
          <w:sz w:val="22"/>
          <w:szCs w:val="22"/>
          <w:lang w:val="lt-LT" w:eastAsia="lt-LT"/>
        </w:rPr>
      </w:pPr>
      <w:hyperlink w:anchor="_Toc508194259" w:history="1">
        <w:r w:rsidRPr="00D43C9B">
          <w:rPr>
            <w:rStyle w:val="Hipersaitas"/>
            <w:noProof/>
          </w:rPr>
          <w:t>III. REKOMENDACIJOS</w:t>
        </w:r>
        <w:r>
          <w:rPr>
            <w:noProof/>
            <w:webHidden/>
          </w:rPr>
          <w:tab/>
        </w:r>
        <w:r>
          <w:rPr>
            <w:noProof/>
            <w:webHidden/>
          </w:rPr>
          <w:fldChar w:fldCharType="begin"/>
        </w:r>
        <w:r>
          <w:rPr>
            <w:noProof/>
            <w:webHidden/>
          </w:rPr>
          <w:instrText xml:space="preserve"> PAGEREF _Toc508194259 \h </w:instrText>
        </w:r>
        <w:r>
          <w:rPr>
            <w:noProof/>
            <w:webHidden/>
          </w:rPr>
        </w:r>
        <w:r>
          <w:rPr>
            <w:noProof/>
            <w:webHidden/>
          </w:rPr>
          <w:fldChar w:fldCharType="separate"/>
        </w:r>
        <w:r>
          <w:rPr>
            <w:noProof/>
            <w:webHidden/>
          </w:rPr>
          <w:t>24</w:t>
        </w:r>
        <w:r>
          <w:rPr>
            <w:noProof/>
            <w:webHidden/>
          </w:rPr>
          <w:fldChar w:fldCharType="end"/>
        </w:r>
      </w:hyperlink>
    </w:p>
    <w:p w:rsidR="003D3FFB" w:rsidRPr="00CC19FF" w:rsidRDefault="00B94BF0">
      <w:pPr>
        <w:pStyle w:val="Antrat1"/>
        <w:numPr>
          <w:ilvl w:val="0"/>
          <w:numId w:val="0"/>
        </w:numPr>
        <w:spacing w:line="360" w:lineRule="auto"/>
        <w:jc w:val="both"/>
        <w:rPr>
          <w:lang w:val="en-GB"/>
        </w:rPr>
      </w:pPr>
      <w:r w:rsidRPr="00CC19FF">
        <w:fldChar w:fldCharType="end"/>
      </w:r>
      <w:bookmarkStart w:id="1" w:name="_GoBack"/>
      <w:bookmarkEnd w:id="1"/>
    </w:p>
    <w:p w:rsidR="003D3FFB" w:rsidRPr="00CC19FF" w:rsidRDefault="002C6D71">
      <w:pPr>
        <w:pStyle w:val="Antrat1"/>
        <w:pageBreakBefore/>
        <w:spacing w:line="360" w:lineRule="auto"/>
        <w:jc w:val="both"/>
        <w:rPr>
          <w:sz w:val="24"/>
          <w:lang w:val="en-GB"/>
        </w:rPr>
      </w:pPr>
      <w:bookmarkStart w:id="2" w:name="_Toc508194240"/>
      <w:r w:rsidRPr="00CC19FF">
        <w:rPr>
          <w:b/>
          <w:bCs/>
          <w:sz w:val="24"/>
          <w:lang w:val="en-GB"/>
        </w:rPr>
        <w:lastRenderedPageBreak/>
        <w:t>I. INTRODUCTION</w:t>
      </w:r>
      <w:bookmarkEnd w:id="2"/>
    </w:p>
    <w:p w:rsidR="003D3FFB" w:rsidRPr="00CC19FF" w:rsidRDefault="002C6D71">
      <w:pPr>
        <w:pStyle w:val="Antrat2"/>
        <w:tabs>
          <w:tab w:val="left" w:pos="284"/>
        </w:tabs>
        <w:spacing w:before="0" w:after="0"/>
        <w:ind w:left="426" w:hanging="426"/>
        <w:rPr>
          <w:lang w:val="en-GB"/>
        </w:rPr>
      </w:pPr>
      <w:bookmarkStart w:id="3" w:name="_Toc508194241"/>
      <w:r w:rsidRPr="00CC19FF">
        <w:rPr>
          <w:rFonts w:ascii="Times New Roman" w:hAnsi="Times New Roman" w:cs="Times New Roman"/>
          <w:sz w:val="24"/>
          <w:szCs w:val="24"/>
          <w:lang w:val="en-GB"/>
        </w:rPr>
        <w:t>1.1. Background of the evaluation process</w:t>
      </w:r>
      <w:bookmarkEnd w:id="3"/>
    </w:p>
    <w:p w:rsidR="003D3FFB" w:rsidRPr="00CC19FF" w:rsidRDefault="002C6D71">
      <w:pPr>
        <w:autoSpaceDE w:val="0"/>
        <w:ind w:firstLine="720"/>
        <w:rPr>
          <w:lang w:val="en-GB"/>
        </w:rPr>
      </w:pPr>
      <w:r w:rsidRPr="00CC19FF">
        <w:rPr>
          <w:lang w:val="en-GB"/>
        </w:rPr>
        <w:t xml:space="preserve">The evaluation of on-going study programmes is based on the </w:t>
      </w:r>
      <w:r w:rsidRPr="00CC19FF">
        <w:rPr>
          <w:b/>
          <w:lang w:val="en-GB"/>
        </w:rPr>
        <w:t>Methodology for evaluation of Higher Education study programmes,</w:t>
      </w:r>
      <w:r w:rsidRPr="00CC19FF">
        <w:rPr>
          <w:lang w:val="en-GB"/>
        </w:rPr>
        <w:t xml:space="preserve"> </w:t>
      </w:r>
      <w:r w:rsidRPr="00CC19FF">
        <w:rPr>
          <w:bCs/>
          <w:lang w:val="en-GB"/>
        </w:rPr>
        <w:t>approved by</w:t>
      </w:r>
      <w:r w:rsidRPr="00CC19FF">
        <w:rPr>
          <w:b/>
          <w:bCs/>
          <w:lang w:val="en-GB"/>
        </w:rPr>
        <w:t xml:space="preserve"> </w:t>
      </w:r>
      <w:r w:rsidRPr="00CC19FF">
        <w:rPr>
          <w:lang w:val="en-GB"/>
        </w:rPr>
        <w:t xml:space="preserve">Order No 1-01-162 of 20 December 2010 of the Director of the Centre for Quality Assessment in Higher Education (hereafter – SKVC). </w:t>
      </w:r>
    </w:p>
    <w:p w:rsidR="003D3FFB" w:rsidRPr="00CC19FF" w:rsidRDefault="002C6D71">
      <w:pPr>
        <w:ind w:firstLine="720"/>
        <w:rPr>
          <w:lang w:val="en-GB"/>
        </w:rPr>
      </w:pPr>
      <w:r w:rsidRPr="00CC19FF">
        <w:rPr>
          <w:lang w:val="en-GB"/>
        </w:rPr>
        <w:t>The evaluation is intended to help higher education institutions to constantly improve their study programmes and to inform the public about the quality of studies.</w:t>
      </w:r>
    </w:p>
    <w:p w:rsidR="003D3FFB" w:rsidRPr="00CC19FF" w:rsidRDefault="002C6D71">
      <w:pPr>
        <w:ind w:firstLine="720"/>
        <w:rPr>
          <w:lang w:val="en-GB"/>
        </w:rPr>
      </w:pPr>
      <w:r w:rsidRPr="00CC19FF">
        <w:rPr>
          <w:lang w:val="en-GB"/>
        </w:rPr>
        <w:t xml:space="preserve">The evaluation process consists of the main following stages: </w:t>
      </w:r>
      <w:r w:rsidRPr="00CC19FF">
        <w:rPr>
          <w:i/>
          <w:lang w:val="en-GB"/>
        </w:rPr>
        <w:t xml:space="preserve">1) </w:t>
      </w:r>
      <w:r w:rsidRPr="00CC19FF">
        <w:rPr>
          <w:lang w:val="en-GB"/>
        </w:rPr>
        <w:t xml:space="preserve"> </w:t>
      </w:r>
      <w:r w:rsidRPr="00CC19FF">
        <w:rPr>
          <w:i/>
          <w:lang w:val="en-GB"/>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rsidR="003D3FFB" w:rsidRPr="00CC19FF" w:rsidRDefault="002C6D71">
      <w:pPr>
        <w:ind w:firstLine="720"/>
        <w:rPr>
          <w:lang w:val="en-GB"/>
        </w:rPr>
      </w:pPr>
      <w:r w:rsidRPr="00CC19FF">
        <w:rPr>
          <w:lang w:val="en-GB"/>
        </w:rPr>
        <w:t xml:space="preserve">On the basis of external evaluation report of the study programme SKVC takes a decision to accredit study programme either for 6 years or for 3 years. If the programme evaluation is negative such a programme is not accredited. </w:t>
      </w:r>
    </w:p>
    <w:p w:rsidR="003D3FFB" w:rsidRPr="00CC19FF" w:rsidRDefault="002C6D71">
      <w:pPr>
        <w:ind w:firstLine="720"/>
        <w:rPr>
          <w:lang w:val="en-GB"/>
        </w:rPr>
      </w:pPr>
      <w:r w:rsidRPr="00CC19FF">
        <w:rPr>
          <w:lang w:val="en-GB"/>
        </w:rPr>
        <w:t xml:space="preserve">The programme is </w:t>
      </w:r>
      <w:r w:rsidRPr="00CC19FF">
        <w:rPr>
          <w:b/>
          <w:lang w:val="en-GB"/>
        </w:rPr>
        <w:t>accredited for 6 years</w:t>
      </w:r>
      <w:r w:rsidRPr="00CC19FF">
        <w:rPr>
          <w:lang w:val="en-GB"/>
        </w:rPr>
        <w:t xml:space="preserve"> if all evaluation areas are evaluated as “very good” (4 points) or “good” (3 points).</w:t>
      </w:r>
    </w:p>
    <w:p w:rsidR="003D3FFB" w:rsidRPr="00CC19FF" w:rsidRDefault="002C6D71">
      <w:pPr>
        <w:ind w:firstLine="720"/>
        <w:rPr>
          <w:lang w:val="en-GB"/>
        </w:rPr>
      </w:pPr>
      <w:r w:rsidRPr="00CC19FF">
        <w:rPr>
          <w:lang w:val="en-GB"/>
        </w:rPr>
        <w:t xml:space="preserve">The programme is </w:t>
      </w:r>
      <w:r w:rsidRPr="00CC19FF">
        <w:rPr>
          <w:b/>
          <w:lang w:val="en-GB"/>
        </w:rPr>
        <w:t>accredited for 3 years</w:t>
      </w:r>
      <w:r w:rsidRPr="00CC19FF">
        <w:rPr>
          <w:lang w:val="en-GB"/>
        </w:rPr>
        <w:t xml:space="preserve"> if none of the areas was evaluated as “unsatisfactory” (1 point) and at least one evaluation area was evaluated as “satisfactory” (2 points).</w:t>
      </w:r>
    </w:p>
    <w:p w:rsidR="003D3FFB" w:rsidRPr="00CC19FF" w:rsidRDefault="002C6D71">
      <w:pPr>
        <w:ind w:firstLine="720"/>
        <w:rPr>
          <w:lang w:val="en-GB"/>
        </w:rPr>
      </w:pPr>
      <w:r w:rsidRPr="00CC19FF">
        <w:rPr>
          <w:lang w:val="en-GB"/>
        </w:rPr>
        <w:t xml:space="preserve">The programme </w:t>
      </w:r>
      <w:r w:rsidRPr="00CC19FF">
        <w:rPr>
          <w:b/>
          <w:lang w:val="en-GB"/>
        </w:rPr>
        <w:t>is not accredited</w:t>
      </w:r>
      <w:r w:rsidRPr="00CC19FF">
        <w:rPr>
          <w:lang w:val="en-GB"/>
        </w:rPr>
        <w:t xml:space="preserve"> if at least one of evaluation areas was evaluated as "unsatisfactory" (1 point). </w:t>
      </w:r>
    </w:p>
    <w:p w:rsidR="003D3FFB" w:rsidRPr="00CC19FF" w:rsidRDefault="003D3FFB">
      <w:pPr>
        <w:ind w:firstLine="357"/>
        <w:rPr>
          <w:lang w:val="en-GB"/>
        </w:rPr>
      </w:pPr>
    </w:p>
    <w:p w:rsidR="003D3FFB" w:rsidRPr="00CC19FF" w:rsidRDefault="002C6D71">
      <w:pPr>
        <w:pStyle w:val="Antrat2"/>
        <w:spacing w:before="0" w:after="0"/>
        <w:ind w:left="426" w:hanging="426"/>
        <w:rPr>
          <w:lang w:val="en-GB"/>
        </w:rPr>
      </w:pPr>
      <w:bookmarkStart w:id="4" w:name="_Toc508194242"/>
      <w:r w:rsidRPr="00CC19FF">
        <w:rPr>
          <w:rFonts w:ascii="Times New Roman" w:hAnsi="Times New Roman" w:cs="Times New Roman"/>
          <w:sz w:val="24"/>
          <w:szCs w:val="24"/>
          <w:lang w:val="en-GB"/>
        </w:rPr>
        <w:t>1.2. General</w:t>
      </w:r>
      <w:bookmarkEnd w:id="4"/>
    </w:p>
    <w:p w:rsidR="003D3FFB" w:rsidRPr="00CC19FF" w:rsidRDefault="002C6D71">
      <w:pPr>
        <w:ind w:firstLine="720"/>
        <w:rPr>
          <w:lang w:val="en-GB"/>
        </w:rPr>
      </w:pPr>
      <w:r w:rsidRPr="00CC19FF">
        <w:rPr>
          <w:lang w:val="en-GB"/>
        </w:rPr>
        <w:t>The Application documentation submitted by the HEI follows the outline recommended by the SKVC. Along with the self-evaluation report and annexes, the following additional documents have been provided by the HEI before, during and/or after the site-visit:</w:t>
      </w:r>
    </w:p>
    <w:tbl>
      <w:tblPr>
        <w:tblW w:w="0" w:type="auto"/>
        <w:tblInd w:w="108" w:type="dxa"/>
        <w:tblLayout w:type="fixed"/>
        <w:tblLook w:val="0000" w:firstRow="0" w:lastRow="0" w:firstColumn="0" w:lastColumn="0" w:noHBand="0" w:noVBand="0"/>
      </w:tblPr>
      <w:tblGrid>
        <w:gridCol w:w="1134"/>
        <w:gridCol w:w="8514"/>
      </w:tblGrid>
      <w:tr w:rsidR="003D3FFB" w:rsidRPr="00CC19FF">
        <w:tc>
          <w:tcPr>
            <w:tcW w:w="1134"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jc w:val="center"/>
              <w:rPr>
                <w:lang w:val="en-GB"/>
              </w:rPr>
            </w:pPr>
            <w:r w:rsidRPr="00CC19FF">
              <w:rPr>
                <w:lang w:val="en-GB"/>
              </w:rPr>
              <w:t>No.</w:t>
            </w:r>
          </w:p>
        </w:tc>
        <w:tc>
          <w:tcPr>
            <w:tcW w:w="8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jc w:val="center"/>
            </w:pPr>
            <w:r w:rsidRPr="00CC19FF">
              <w:rPr>
                <w:lang w:val="en-GB"/>
              </w:rPr>
              <w:t>Name of the document</w:t>
            </w:r>
          </w:p>
        </w:tc>
      </w:tr>
      <w:tr w:rsidR="003D3FFB" w:rsidRPr="00CC19FF">
        <w:tc>
          <w:tcPr>
            <w:tcW w:w="1134" w:type="dxa"/>
            <w:tcBorders>
              <w:top w:val="single" w:sz="4" w:space="0" w:color="000000"/>
              <w:left w:val="single" w:sz="4" w:space="0" w:color="000000"/>
              <w:bottom w:val="single" w:sz="4" w:space="0" w:color="000000"/>
            </w:tcBorders>
            <w:shd w:val="clear" w:color="auto" w:fill="auto"/>
          </w:tcPr>
          <w:p w:rsidR="003D3FFB" w:rsidRPr="00CC19FF" w:rsidRDefault="003D3FFB">
            <w:pPr>
              <w:snapToGrid w:val="0"/>
              <w:rPr>
                <w:lang w:val="en-GB"/>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Pr>
          <w:p w:rsidR="003D3FFB" w:rsidRPr="00CC19FF" w:rsidRDefault="003D3FFB">
            <w:pPr>
              <w:snapToGrid w:val="0"/>
              <w:rPr>
                <w:lang w:val="en-GB"/>
              </w:rPr>
            </w:pPr>
          </w:p>
        </w:tc>
      </w:tr>
      <w:tr w:rsidR="003D3FFB" w:rsidRPr="00CC19FF">
        <w:tc>
          <w:tcPr>
            <w:tcW w:w="1134" w:type="dxa"/>
            <w:tcBorders>
              <w:top w:val="single" w:sz="4" w:space="0" w:color="000000"/>
              <w:left w:val="single" w:sz="4" w:space="0" w:color="000000"/>
              <w:bottom w:val="single" w:sz="4" w:space="0" w:color="000000"/>
            </w:tcBorders>
            <w:shd w:val="clear" w:color="auto" w:fill="auto"/>
          </w:tcPr>
          <w:p w:rsidR="003D3FFB" w:rsidRPr="00CC19FF" w:rsidRDefault="003D3FFB">
            <w:pPr>
              <w:snapToGrid w:val="0"/>
              <w:rPr>
                <w:lang w:val="en-GB"/>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Pr>
          <w:p w:rsidR="003D3FFB" w:rsidRPr="00CC19FF" w:rsidRDefault="003D3FFB">
            <w:pPr>
              <w:snapToGrid w:val="0"/>
              <w:rPr>
                <w:lang w:val="en-GB"/>
              </w:rPr>
            </w:pPr>
          </w:p>
        </w:tc>
      </w:tr>
    </w:tbl>
    <w:p w:rsidR="003D3FFB" w:rsidRPr="00CC19FF" w:rsidRDefault="003D3FFB">
      <w:pPr>
        <w:rPr>
          <w:b/>
          <w:i/>
          <w:lang w:val="en-GB"/>
        </w:rPr>
      </w:pPr>
    </w:p>
    <w:p w:rsidR="003D3FFB" w:rsidRPr="00CC19FF" w:rsidRDefault="002C6D71">
      <w:pPr>
        <w:pStyle w:val="Antrat2"/>
        <w:spacing w:before="0" w:after="0"/>
        <w:ind w:left="426" w:hanging="426"/>
        <w:rPr>
          <w:lang w:val="en-GB"/>
        </w:rPr>
      </w:pPr>
      <w:bookmarkStart w:id="5" w:name="_Toc508194243"/>
      <w:r w:rsidRPr="00CC19FF">
        <w:rPr>
          <w:rFonts w:ascii="Times New Roman" w:hAnsi="Times New Roman" w:cs="Times New Roman"/>
          <w:sz w:val="24"/>
          <w:szCs w:val="24"/>
          <w:lang w:val="en-GB"/>
        </w:rPr>
        <w:t>1.3. Background of the HEI/Faculty/Study field/ Additional information</w:t>
      </w:r>
      <w:bookmarkEnd w:id="5"/>
    </w:p>
    <w:p w:rsidR="003D3FFB" w:rsidRPr="00CC19FF" w:rsidRDefault="002C6D71" w:rsidP="00E74F7B">
      <w:pPr>
        <w:spacing w:line="276" w:lineRule="auto"/>
        <w:ind w:left="737"/>
      </w:pPr>
      <w:r w:rsidRPr="00CC19FF">
        <w:rPr>
          <w:lang w:val="en-GB"/>
        </w:rPr>
        <w:t>The University of Applied Sciences (</w:t>
      </w:r>
      <w:r w:rsidRPr="00CC19FF">
        <w:rPr>
          <w:i/>
          <w:lang w:val="en-GB"/>
        </w:rPr>
        <w:t xml:space="preserve">Kaunas </w:t>
      </w:r>
      <w:proofErr w:type="spellStart"/>
      <w:r w:rsidRPr="00CC19FF">
        <w:rPr>
          <w:i/>
          <w:lang w:val="en-GB"/>
        </w:rPr>
        <w:t>Kolegija</w:t>
      </w:r>
      <w:proofErr w:type="spellEnd"/>
      <w:r w:rsidRPr="00CC19FF">
        <w:rPr>
          <w:lang w:val="en-GB"/>
        </w:rPr>
        <w:t xml:space="preserve"> </w:t>
      </w:r>
      <w:r w:rsidR="00314FE1" w:rsidRPr="00CC19FF">
        <w:rPr>
          <w:lang w:val="en-GB"/>
        </w:rPr>
        <w:t>or Kaunas College,</w:t>
      </w:r>
      <w:r w:rsidRPr="00CC19FF">
        <w:rPr>
          <w:lang w:val="en-GB"/>
        </w:rPr>
        <w:t xml:space="preserve"> </w:t>
      </w:r>
      <w:r w:rsidR="00314FE1" w:rsidRPr="00CC19FF">
        <w:rPr>
          <w:lang w:val="en-GB"/>
        </w:rPr>
        <w:t>h</w:t>
      </w:r>
      <w:r w:rsidRPr="00CC19FF">
        <w:rPr>
          <w:lang w:val="en-GB"/>
        </w:rPr>
        <w:t xml:space="preserve">ereinafter - KK) is a state higher education institution established in 2000. In 2014, KK was accredited </w:t>
      </w:r>
      <w:r w:rsidRPr="00CC19FF">
        <w:rPr>
          <w:lang w:val="en-GB"/>
        </w:rPr>
        <w:lastRenderedPageBreak/>
        <w:t xml:space="preserve">by international external evaluators. KK provides Professional Bachelor Degree in numerous study programmes, including the arts. </w:t>
      </w:r>
    </w:p>
    <w:p w:rsidR="003D3FFB" w:rsidRPr="00CC19FF" w:rsidRDefault="00E74F7B" w:rsidP="00E74F7B">
      <w:pPr>
        <w:spacing w:line="276" w:lineRule="auto"/>
        <w:ind w:firstLine="737"/>
      </w:pPr>
      <w:r w:rsidRPr="00CC19FF">
        <w:t>KK</w:t>
      </w:r>
      <w:r w:rsidR="002C6D71" w:rsidRPr="00CC19FF">
        <w:t xml:space="preserve"> </w:t>
      </w:r>
      <w:proofErr w:type="spellStart"/>
      <w:r w:rsidR="002C6D71" w:rsidRPr="00CC19FF">
        <w:t>is</w:t>
      </w:r>
      <w:proofErr w:type="spellEnd"/>
      <w:r w:rsidR="002C6D71" w:rsidRPr="00CC19FF">
        <w:t xml:space="preserve"> </w:t>
      </w:r>
      <w:proofErr w:type="spellStart"/>
      <w:r w:rsidR="002C6D71" w:rsidRPr="00CC19FF">
        <w:t>governed</w:t>
      </w:r>
      <w:proofErr w:type="spellEnd"/>
      <w:r w:rsidR="002C6D71" w:rsidRPr="00CC19FF">
        <w:t xml:space="preserve"> </w:t>
      </w:r>
      <w:proofErr w:type="spellStart"/>
      <w:r w:rsidR="002C6D71" w:rsidRPr="00CC19FF">
        <w:t>by</w:t>
      </w:r>
      <w:proofErr w:type="spellEnd"/>
      <w:r w:rsidR="002C6D71" w:rsidRPr="00CC19FF">
        <w:t xml:space="preserve"> </w:t>
      </w:r>
      <w:proofErr w:type="spellStart"/>
      <w:r w:rsidR="002C6D71" w:rsidRPr="00CC19FF">
        <w:t>its</w:t>
      </w:r>
      <w:proofErr w:type="spellEnd"/>
      <w:r w:rsidR="002C6D71" w:rsidRPr="00CC19FF">
        <w:t xml:space="preserve"> </w:t>
      </w:r>
      <w:proofErr w:type="spellStart"/>
      <w:r w:rsidR="002C6D71" w:rsidRPr="00CC19FF">
        <w:t>collegial</w:t>
      </w:r>
      <w:proofErr w:type="spellEnd"/>
      <w:r w:rsidR="002C6D71" w:rsidRPr="00CC19FF">
        <w:t xml:space="preserve"> bodies:</w:t>
      </w:r>
    </w:p>
    <w:p w:rsidR="003D3FFB" w:rsidRPr="00CC19FF" w:rsidRDefault="00862456" w:rsidP="00E74F7B">
      <w:pPr>
        <w:spacing w:line="276" w:lineRule="auto"/>
        <w:ind w:firstLine="737"/>
      </w:pPr>
      <w:r w:rsidRPr="00CC19FF">
        <w:t xml:space="preserve">1.   </w:t>
      </w:r>
      <w:proofErr w:type="spellStart"/>
      <w:r w:rsidR="002C6D71" w:rsidRPr="00CC19FF">
        <w:t>the</w:t>
      </w:r>
      <w:proofErr w:type="spellEnd"/>
      <w:r w:rsidR="002C6D71" w:rsidRPr="00CC19FF">
        <w:t xml:space="preserve"> KK </w:t>
      </w:r>
      <w:proofErr w:type="spellStart"/>
      <w:r w:rsidR="002C6D71" w:rsidRPr="00CC19FF">
        <w:t>Council</w:t>
      </w:r>
      <w:proofErr w:type="spellEnd"/>
      <w:r w:rsidR="002C6D71" w:rsidRPr="00CC19FF">
        <w:t xml:space="preserve"> (</w:t>
      </w:r>
      <w:proofErr w:type="spellStart"/>
      <w:r w:rsidR="002C6D71" w:rsidRPr="00CC19FF">
        <w:t>responsible</w:t>
      </w:r>
      <w:proofErr w:type="spellEnd"/>
      <w:r w:rsidR="002C6D71" w:rsidRPr="00CC19FF">
        <w:t xml:space="preserve"> </w:t>
      </w:r>
      <w:proofErr w:type="spellStart"/>
      <w:r w:rsidR="002C6D71" w:rsidRPr="00CC19FF">
        <w:t>for</w:t>
      </w:r>
      <w:proofErr w:type="spellEnd"/>
      <w:r w:rsidR="002C6D71" w:rsidRPr="00CC19FF">
        <w:t xml:space="preserve"> </w:t>
      </w:r>
      <w:proofErr w:type="spellStart"/>
      <w:r w:rsidR="002C6D71" w:rsidRPr="00CC19FF">
        <w:t>the</w:t>
      </w:r>
      <w:proofErr w:type="spellEnd"/>
      <w:r w:rsidR="002C6D71" w:rsidRPr="00CC19FF">
        <w:t xml:space="preserve"> </w:t>
      </w:r>
      <w:proofErr w:type="spellStart"/>
      <w:r w:rsidR="002C6D71" w:rsidRPr="00CC19FF">
        <w:t>management</w:t>
      </w:r>
      <w:proofErr w:type="spellEnd"/>
      <w:r w:rsidR="002C6D71" w:rsidRPr="00CC19FF">
        <w:t xml:space="preserve"> </w:t>
      </w:r>
      <w:proofErr w:type="spellStart"/>
      <w:r w:rsidR="002C6D71" w:rsidRPr="00CC19FF">
        <w:t>of</w:t>
      </w:r>
      <w:proofErr w:type="spellEnd"/>
      <w:r w:rsidR="002C6D71" w:rsidRPr="00CC19FF">
        <w:t xml:space="preserve"> </w:t>
      </w:r>
      <w:proofErr w:type="spellStart"/>
      <w:r w:rsidR="002C6D71" w:rsidRPr="00CC19FF">
        <w:t>the</w:t>
      </w:r>
      <w:proofErr w:type="spellEnd"/>
      <w:r w:rsidR="002C6D71" w:rsidRPr="00CC19FF">
        <w:t xml:space="preserve"> </w:t>
      </w:r>
      <w:proofErr w:type="spellStart"/>
      <w:r w:rsidR="002C6D71" w:rsidRPr="00CC19FF">
        <w:t>strategic</w:t>
      </w:r>
      <w:proofErr w:type="spellEnd"/>
      <w:r w:rsidR="002C6D71" w:rsidRPr="00CC19FF">
        <w:t xml:space="preserve"> </w:t>
      </w:r>
      <w:proofErr w:type="spellStart"/>
      <w:r w:rsidR="002C6D71" w:rsidRPr="00CC19FF">
        <w:t>issues</w:t>
      </w:r>
      <w:proofErr w:type="spellEnd"/>
      <w:r w:rsidR="002C6D71" w:rsidRPr="00CC19FF">
        <w:t>)</w:t>
      </w:r>
      <w:r w:rsidR="00314FE1" w:rsidRPr="00CC19FF">
        <w:t>;</w:t>
      </w:r>
    </w:p>
    <w:p w:rsidR="00862456" w:rsidRPr="00CC19FF" w:rsidRDefault="002C6D71" w:rsidP="00E74F7B">
      <w:pPr>
        <w:pStyle w:val="Sraopastraipa"/>
        <w:numPr>
          <w:ilvl w:val="0"/>
          <w:numId w:val="14"/>
        </w:numPr>
        <w:spacing w:line="276" w:lineRule="auto"/>
      </w:pPr>
      <w:proofErr w:type="spellStart"/>
      <w:r w:rsidRPr="00CC19FF">
        <w:t>the</w:t>
      </w:r>
      <w:proofErr w:type="spellEnd"/>
      <w:r w:rsidRPr="00CC19FF">
        <w:t xml:space="preserve"> </w:t>
      </w:r>
      <w:proofErr w:type="spellStart"/>
      <w:r w:rsidRPr="00CC19FF">
        <w:t>Academic</w:t>
      </w:r>
      <w:proofErr w:type="spellEnd"/>
      <w:r w:rsidRPr="00CC19FF">
        <w:t xml:space="preserve"> </w:t>
      </w:r>
      <w:proofErr w:type="spellStart"/>
      <w:r w:rsidRPr="00CC19FF">
        <w:t>Council</w:t>
      </w:r>
      <w:proofErr w:type="spellEnd"/>
      <w:r w:rsidRPr="00CC19FF">
        <w:t xml:space="preserve"> (</w:t>
      </w:r>
      <w:proofErr w:type="spellStart"/>
      <w:r w:rsidRPr="00CC19FF">
        <w:t>responsible</w:t>
      </w:r>
      <w:proofErr w:type="spellEnd"/>
      <w:r w:rsidRPr="00CC19FF">
        <w:t xml:space="preserve"> </w:t>
      </w:r>
      <w:proofErr w:type="spellStart"/>
      <w:r w:rsidRPr="00CC19FF">
        <w:t>for</w:t>
      </w:r>
      <w:proofErr w:type="spellEnd"/>
      <w:r w:rsidRPr="00CC19FF">
        <w:t xml:space="preserve"> </w:t>
      </w:r>
      <w:proofErr w:type="spellStart"/>
      <w:r w:rsidRPr="00CC19FF">
        <w:t>the</w:t>
      </w:r>
      <w:proofErr w:type="spellEnd"/>
      <w:r w:rsidRPr="00CC19FF">
        <w:t xml:space="preserve"> </w:t>
      </w:r>
      <w:proofErr w:type="spellStart"/>
      <w:r w:rsidRPr="00CC19FF">
        <w:t>management</w:t>
      </w:r>
      <w:proofErr w:type="spellEnd"/>
      <w:r w:rsidRPr="00CC19FF">
        <w:t xml:space="preserve"> </w:t>
      </w:r>
      <w:proofErr w:type="spellStart"/>
      <w:r w:rsidRPr="00CC19FF">
        <w:t>of</w:t>
      </w:r>
      <w:proofErr w:type="spellEnd"/>
      <w:r w:rsidRPr="00CC19FF">
        <w:t xml:space="preserve"> </w:t>
      </w:r>
      <w:proofErr w:type="spellStart"/>
      <w:r w:rsidRPr="00CC19FF">
        <w:t>the</w:t>
      </w:r>
      <w:proofErr w:type="spellEnd"/>
      <w:r w:rsidRPr="00CC19FF">
        <w:t xml:space="preserve"> </w:t>
      </w:r>
      <w:proofErr w:type="spellStart"/>
      <w:r w:rsidRPr="00CC19FF">
        <w:t>academic</w:t>
      </w:r>
      <w:proofErr w:type="spellEnd"/>
      <w:r w:rsidRPr="00CC19FF">
        <w:t xml:space="preserve"> </w:t>
      </w:r>
      <w:proofErr w:type="spellStart"/>
      <w:r w:rsidRPr="00CC19FF">
        <w:t>issues</w:t>
      </w:r>
      <w:proofErr w:type="spellEnd"/>
      <w:r w:rsidRPr="00CC19FF">
        <w:t>)</w:t>
      </w:r>
      <w:r w:rsidR="00314FE1" w:rsidRPr="00CC19FF">
        <w:t>;</w:t>
      </w:r>
    </w:p>
    <w:p w:rsidR="003D3FFB" w:rsidRPr="00CC19FF" w:rsidRDefault="002C6D71" w:rsidP="00E74F7B">
      <w:pPr>
        <w:pStyle w:val="Sraopastraipa"/>
        <w:numPr>
          <w:ilvl w:val="0"/>
          <w:numId w:val="14"/>
        </w:numPr>
        <w:spacing w:line="276" w:lineRule="auto"/>
      </w:pPr>
      <w:proofErr w:type="spellStart"/>
      <w:r w:rsidRPr="00CC19FF">
        <w:t>the</w:t>
      </w:r>
      <w:proofErr w:type="spellEnd"/>
      <w:r w:rsidRPr="00CC19FF">
        <w:t xml:space="preserve"> </w:t>
      </w:r>
      <w:proofErr w:type="spellStart"/>
      <w:r w:rsidRPr="00CC19FF">
        <w:t>sole</w:t>
      </w:r>
      <w:proofErr w:type="spellEnd"/>
      <w:r w:rsidRPr="00CC19FF">
        <w:t xml:space="preserve"> </w:t>
      </w:r>
      <w:proofErr w:type="spellStart"/>
      <w:r w:rsidRPr="00CC19FF">
        <w:t>governing</w:t>
      </w:r>
      <w:proofErr w:type="spellEnd"/>
      <w:r w:rsidRPr="00CC19FF">
        <w:t xml:space="preserve"> </w:t>
      </w:r>
      <w:proofErr w:type="spellStart"/>
      <w:r w:rsidRPr="00CC19FF">
        <w:t>body</w:t>
      </w:r>
      <w:proofErr w:type="spellEnd"/>
      <w:r w:rsidRPr="00CC19FF">
        <w:t xml:space="preserve">, </w:t>
      </w:r>
      <w:proofErr w:type="spellStart"/>
      <w:r w:rsidRPr="00CC19FF">
        <w:t>the</w:t>
      </w:r>
      <w:proofErr w:type="spellEnd"/>
      <w:r w:rsidRPr="00CC19FF">
        <w:t xml:space="preserve"> </w:t>
      </w:r>
      <w:proofErr w:type="spellStart"/>
      <w:r w:rsidRPr="00CC19FF">
        <w:t>Director</w:t>
      </w:r>
      <w:proofErr w:type="spellEnd"/>
      <w:r w:rsidRPr="00CC19FF">
        <w:t xml:space="preserve">. </w:t>
      </w:r>
    </w:p>
    <w:p w:rsidR="003D3FFB" w:rsidRPr="00CC19FF" w:rsidRDefault="002C6D71" w:rsidP="00E74F7B">
      <w:pPr>
        <w:spacing w:line="276" w:lineRule="auto"/>
        <w:ind w:left="737"/>
        <w:rPr>
          <w:lang w:val="en-GB"/>
        </w:rPr>
      </w:pPr>
      <w:proofErr w:type="spellStart"/>
      <w:r w:rsidRPr="00CC19FF">
        <w:t>The</w:t>
      </w:r>
      <w:proofErr w:type="spellEnd"/>
      <w:r w:rsidRPr="00CC19FF">
        <w:t xml:space="preserve"> </w:t>
      </w:r>
      <w:proofErr w:type="spellStart"/>
      <w:r w:rsidRPr="00CC19FF">
        <w:t>Students</w:t>
      </w:r>
      <w:proofErr w:type="spellEnd"/>
      <w:r w:rsidRPr="00CC19FF">
        <w:t xml:space="preserve">' </w:t>
      </w:r>
      <w:proofErr w:type="spellStart"/>
      <w:r w:rsidRPr="00CC19FF">
        <w:t>Representative</w:t>
      </w:r>
      <w:proofErr w:type="spellEnd"/>
      <w:r w:rsidRPr="00CC19FF">
        <w:t xml:space="preserve"> </w:t>
      </w:r>
      <w:proofErr w:type="spellStart"/>
      <w:r w:rsidRPr="00CC19FF">
        <w:t>Council</w:t>
      </w:r>
      <w:proofErr w:type="spellEnd"/>
      <w:r w:rsidRPr="00CC19FF">
        <w:t xml:space="preserve"> </w:t>
      </w:r>
      <w:proofErr w:type="spellStart"/>
      <w:r w:rsidRPr="00CC19FF">
        <w:t>is</w:t>
      </w:r>
      <w:proofErr w:type="spellEnd"/>
      <w:r w:rsidRPr="00CC19FF">
        <w:t xml:space="preserve"> </w:t>
      </w:r>
      <w:proofErr w:type="spellStart"/>
      <w:r w:rsidRPr="00CC19FF">
        <w:t>the</w:t>
      </w:r>
      <w:proofErr w:type="spellEnd"/>
      <w:r w:rsidRPr="00CC19FF">
        <w:t xml:space="preserve"> </w:t>
      </w:r>
      <w:proofErr w:type="spellStart"/>
      <w:r w:rsidRPr="00CC19FF">
        <w:t>self-governing</w:t>
      </w:r>
      <w:proofErr w:type="spellEnd"/>
      <w:r w:rsidRPr="00CC19FF">
        <w:t xml:space="preserve"> </w:t>
      </w:r>
      <w:proofErr w:type="spellStart"/>
      <w:r w:rsidRPr="00CC19FF">
        <w:t>body</w:t>
      </w:r>
      <w:proofErr w:type="spellEnd"/>
      <w:r w:rsidRPr="00CC19FF">
        <w:t xml:space="preserve"> </w:t>
      </w:r>
      <w:proofErr w:type="spellStart"/>
      <w:r w:rsidRPr="00CC19FF">
        <w:t>that</w:t>
      </w:r>
      <w:proofErr w:type="spellEnd"/>
      <w:r w:rsidRPr="00CC19FF">
        <w:t xml:space="preserve"> </w:t>
      </w:r>
      <w:proofErr w:type="spellStart"/>
      <w:r w:rsidRPr="00CC19FF">
        <w:t>represents</w:t>
      </w:r>
      <w:proofErr w:type="spellEnd"/>
      <w:r w:rsidRPr="00CC19FF">
        <w:t xml:space="preserve"> </w:t>
      </w:r>
      <w:proofErr w:type="spellStart"/>
      <w:r w:rsidRPr="00CC19FF">
        <w:t>students</w:t>
      </w:r>
      <w:proofErr w:type="spellEnd"/>
      <w:r w:rsidRPr="00CC19FF">
        <w:t xml:space="preserve">' </w:t>
      </w:r>
      <w:proofErr w:type="spellStart"/>
      <w:r w:rsidRPr="00CC19FF">
        <w:t>interests</w:t>
      </w:r>
      <w:proofErr w:type="spellEnd"/>
      <w:r w:rsidRPr="00CC19FF">
        <w:t xml:space="preserve">. </w:t>
      </w:r>
    </w:p>
    <w:p w:rsidR="003D3FFB" w:rsidRPr="00CC19FF" w:rsidRDefault="002C6D71" w:rsidP="00E74F7B">
      <w:pPr>
        <w:spacing w:line="276" w:lineRule="auto"/>
        <w:ind w:left="737"/>
        <w:rPr>
          <w:lang w:val="en-GB"/>
        </w:rPr>
      </w:pPr>
      <w:r w:rsidRPr="00CC19FF">
        <w:rPr>
          <w:lang w:val="en-GB"/>
        </w:rPr>
        <w:t>There are 4 faculties in Kaunas College:</w:t>
      </w:r>
    </w:p>
    <w:p w:rsidR="00862456" w:rsidRPr="00CC19FF" w:rsidRDefault="00862456" w:rsidP="00E74F7B">
      <w:pPr>
        <w:spacing w:line="276" w:lineRule="auto"/>
        <w:ind w:left="737"/>
      </w:pPr>
      <w:r w:rsidRPr="00CC19FF">
        <w:rPr>
          <w:lang w:val="en-GB"/>
        </w:rPr>
        <w:t>1.</w:t>
      </w:r>
      <w:r w:rsidRPr="00CC19FF">
        <w:rPr>
          <w:lang w:val="en-GB"/>
        </w:rPr>
        <w:tab/>
      </w:r>
      <w:r w:rsidR="002C6D71" w:rsidRPr="00CC19FF">
        <w:t>Justinas Vieno</w:t>
      </w:r>
      <w:r w:rsidR="00314FE1" w:rsidRPr="00CC19FF">
        <w:t>ž</w:t>
      </w:r>
      <w:r w:rsidR="002C6D71" w:rsidRPr="00CC19FF">
        <w:t xml:space="preserve">inskis </w:t>
      </w:r>
      <w:proofErr w:type="spellStart"/>
      <w:r w:rsidR="002C6D71" w:rsidRPr="00CC19FF">
        <w:t>Faculty</w:t>
      </w:r>
      <w:proofErr w:type="spellEnd"/>
      <w:r w:rsidR="002C6D71" w:rsidRPr="00CC19FF">
        <w:t xml:space="preserve"> </w:t>
      </w:r>
      <w:proofErr w:type="spellStart"/>
      <w:r w:rsidR="002C6D71" w:rsidRPr="00CC19FF">
        <w:t>of</w:t>
      </w:r>
      <w:proofErr w:type="spellEnd"/>
      <w:r w:rsidR="002C6D71" w:rsidRPr="00CC19FF">
        <w:t xml:space="preserve"> </w:t>
      </w:r>
      <w:proofErr w:type="spellStart"/>
      <w:r w:rsidR="002C6D71" w:rsidRPr="00CC19FF">
        <w:t>Arts</w:t>
      </w:r>
      <w:proofErr w:type="spellEnd"/>
      <w:r w:rsidR="00A15F93" w:rsidRPr="00CC19FF">
        <w:t>;</w:t>
      </w:r>
    </w:p>
    <w:p w:rsidR="00862456" w:rsidRPr="00CC19FF" w:rsidRDefault="00862456" w:rsidP="00E74F7B">
      <w:pPr>
        <w:spacing w:line="276" w:lineRule="auto"/>
        <w:ind w:left="737"/>
      </w:pPr>
      <w:r w:rsidRPr="00CC19FF">
        <w:t>2.</w:t>
      </w:r>
      <w:r w:rsidR="002C6D71" w:rsidRPr="00CC19FF">
        <w:t xml:space="preserve"> </w:t>
      </w:r>
      <w:r w:rsidRPr="00CC19FF">
        <w:tab/>
      </w:r>
      <w:proofErr w:type="spellStart"/>
      <w:r w:rsidR="002C6D71" w:rsidRPr="00CC19FF">
        <w:t>the</w:t>
      </w:r>
      <w:proofErr w:type="spellEnd"/>
      <w:r w:rsidR="002C6D71" w:rsidRPr="00CC19FF">
        <w:t xml:space="preserve"> </w:t>
      </w:r>
      <w:proofErr w:type="spellStart"/>
      <w:r w:rsidR="002C6D71" w:rsidRPr="00CC19FF">
        <w:t>Faculty</w:t>
      </w:r>
      <w:proofErr w:type="spellEnd"/>
      <w:r w:rsidR="002C6D71" w:rsidRPr="00CC19FF">
        <w:t xml:space="preserve"> </w:t>
      </w:r>
      <w:proofErr w:type="spellStart"/>
      <w:r w:rsidR="002C6D71" w:rsidRPr="00CC19FF">
        <w:t>of</w:t>
      </w:r>
      <w:proofErr w:type="spellEnd"/>
      <w:r w:rsidR="002C6D71" w:rsidRPr="00CC19FF">
        <w:t xml:space="preserve"> </w:t>
      </w:r>
      <w:proofErr w:type="spellStart"/>
      <w:r w:rsidR="002C6D71" w:rsidRPr="00CC19FF">
        <w:t>Management</w:t>
      </w:r>
      <w:proofErr w:type="spellEnd"/>
      <w:r w:rsidR="002C6D71" w:rsidRPr="00CC19FF">
        <w:t xml:space="preserve"> </w:t>
      </w:r>
      <w:proofErr w:type="spellStart"/>
      <w:r w:rsidR="002C6D71" w:rsidRPr="00CC19FF">
        <w:t>and</w:t>
      </w:r>
      <w:proofErr w:type="spellEnd"/>
      <w:r w:rsidR="002C6D71" w:rsidRPr="00CC19FF">
        <w:t xml:space="preserve"> </w:t>
      </w:r>
      <w:proofErr w:type="spellStart"/>
      <w:r w:rsidR="002C6D71" w:rsidRPr="00CC19FF">
        <w:t>Economics</w:t>
      </w:r>
      <w:proofErr w:type="spellEnd"/>
      <w:r w:rsidR="00A15F93" w:rsidRPr="00CC19FF">
        <w:t>;</w:t>
      </w:r>
    </w:p>
    <w:p w:rsidR="00862456" w:rsidRPr="00CC19FF" w:rsidRDefault="00862456" w:rsidP="00E74F7B">
      <w:pPr>
        <w:spacing w:line="276" w:lineRule="auto"/>
        <w:ind w:left="737"/>
      </w:pPr>
      <w:r w:rsidRPr="00CC19FF">
        <w:t>3.</w:t>
      </w:r>
      <w:r w:rsidR="002C6D71" w:rsidRPr="00CC19FF">
        <w:t xml:space="preserve"> </w:t>
      </w:r>
      <w:r w:rsidRPr="00CC19FF">
        <w:tab/>
      </w:r>
      <w:proofErr w:type="spellStart"/>
      <w:r w:rsidR="002C6D71" w:rsidRPr="00CC19FF">
        <w:t>the</w:t>
      </w:r>
      <w:proofErr w:type="spellEnd"/>
      <w:r w:rsidR="002C6D71" w:rsidRPr="00CC19FF">
        <w:t xml:space="preserve"> </w:t>
      </w:r>
      <w:proofErr w:type="spellStart"/>
      <w:r w:rsidR="002C6D71" w:rsidRPr="00CC19FF">
        <w:t>Faculty</w:t>
      </w:r>
      <w:proofErr w:type="spellEnd"/>
      <w:r w:rsidR="002C6D71" w:rsidRPr="00CC19FF">
        <w:t xml:space="preserve"> </w:t>
      </w:r>
      <w:proofErr w:type="spellStart"/>
      <w:r w:rsidR="002C6D71" w:rsidRPr="00CC19FF">
        <w:t>of</w:t>
      </w:r>
      <w:proofErr w:type="spellEnd"/>
      <w:r w:rsidR="002C6D71" w:rsidRPr="00CC19FF">
        <w:t xml:space="preserve"> Technologies </w:t>
      </w:r>
      <w:proofErr w:type="spellStart"/>
      <w:r w:rsidR="002C6D71" w:rsidRPr="00CC19FF">
        <w:t>and</w:t>
      </w:r>
      <w:proofErr w:type="spellEnd"/>
      <w:r w:rsidR="002C6D71" w:rsidRPr="00CC19FF">
        <w:t xml:space="preserve"> </w:t>
      </w:r>
      <w:proofErr w:type="spellStart"/>
      <w:r w:rsidR="002C6D71" w:rsidRPr="00CC19FF">
        <w:t>Landscaping</w:t>
      </w:r>
      <w:proofErr w:type="spellEnd"/>
      <w:r w:rsidR="00A15F93" w:rsidRPr="00CC19FF">
        <w:t>;</w:t>
      </w:r>
    </w:p>
    <w:p w:rsidR="003D3FFB" w:rsidRPr="00CC19FF" w:rsidRDefault="00862456" w:rsidP="00E74F7B">
      <w:pPr>
        <w:spacing w:line="276" w:lineRule="auto"/>
        <w:ind w:left="737"/>
      </w:pPr>
      <w:r w:rsidRPr="00CC19FF">
        <w:t>4.</w:t>
      </w:r>
      <w:r w:rsidR="002C6D71" w:rsidRPr="00CC19FF">
        <w:t xml:space="preserve"> </w:t>
      </w:r>
      <w:r w:rsidRPr="00CC19FF">
        <w:tab/>
      </w:r>
      <w:proofErr w:type="spellStart"/>
      <w:r w:rsidR="002C6D71" w:rsidRPr="00CC19FF">
        <w:t>the</w:t>
      </w:r>
      <w:proofErr w:type="spellEnd"/>
      <w:r w:rsidR="002C6D71" w:rsidRPr="00CC19FF">
        <w:t xml:space="preserve"> </w:t>
      </w:r>
      <w:proofErr w:type="spellStart"/>
      <w:r w:rsidR="002C6D71" w:rsidRPr="00CC19FF">
        <w:t>Faculty</w:t>
      </w:r>
      <w:proofErr w:type="spellEnd"/>
      <w:r w:rsidR="002C6D71" w:rsidRPr="00CC19FF">
        <w:t xml:space="preserve"> </w:t>
      </w:r>
      <w:proofErr w:type="spellStart"/>
      <w:r w:rsidR="002C6D71" w:rsidRPr="00CC19FF">
        <w:t>of</w:t>
      </w:r>
      <w:proofErr w:type="spellEnd"/>
      <w:r w:rsidR="002C6D71" w:rsidRPr="00CC19FF">
        <w:t xml:space="preserve"> </w:t>
      </w:r>
      <w:proofErr w:type="spellStart"/>
      <w:r w:rsidR="002C6D71" w:rsidRPr="00CC19FF">
        <w:t>Medicine</w:t>
      </w:r>
      <w:proofErr w:type="spellEnd"/>
      <w:r w:rsidR="002C6D71" w:rsidRPr="00CC19FF">
        <w:t xml:space="preserve">. </w:t>
      </w:r>
    </w:p>
    <w:p w:rsidR="003D3FFB" w:rsidRPr="00CC19FF" w:rsidRDefault="002C6D71" w:rsidP="00E74F7B">
      <w:pPr>
        <w:spacing w:line="276" w:lineRule="auto"/>
        <w:ind w:left="737"/>
        <w:rPr>
          <w:lang w:val="en-GB"/>
        </w:rPr>
      </w:pPr>
      <w:r w:rsidRPr="00CC19FF">
        <w:rPr>
          <w:lang w:val="en-GB"/>
        </w:rPr>
        <w:t>Faculties are located mainly in the City of Kaunas, and 2 regional divisions (</w:t>
      </w:r>
      <w:proofErr w:type="spellStart"/>
      <w:r w:rsidRPr="005E4504">
        <w:rPr>
          <w:i/>
          <w:lang w:val="en-GB"/>
        </w:rPr>
        <w:t>Taurag</w:t>
      </w:r>
      <w:r w:rsidR="00A15F93" w:rsidRPr="005E4504">
        <w:rPr>
          <w:i/>
          <w:lang w:val="en-GB"/>
        </w:rPr>
        <w:t>ė</w:t>
      </w:r>
      <w:proofErr w:type="spellEnd"/>
      <w:r w:rsidRPr="005E4504">
        <w:rPr>
          <w:i/>
          <w:lang w:val="en-GB"/>
        </w:rPr>
        <w:t xml:space="preserve"> Division</w:t>
      </w:r>
      <w:r w:rsidRPr="00CC19FF">
        <w:rPr>
          <w:lang w:val="en-GB"/>
        </w:rPr>
        <w:t xml:space="preserve">, and </w:t>
      </w:r>
      <w:proofErr w:type="spellStart"/>
      <w:r w:rsidRPr="005E4504">
        <w:rPr>
          <w:i/>
          <w:lang w:val="en-GB"/>
        </w:rPr>
        <w:t>K</w:t>
      </w:r>
      <w:r w:rsidR="00A15F93" w:rsidRPr="005E4504">
        <w:rPr>
          <w:i/>
          <w:lang w:val="en-GB"/>
        </w:rPr>
        <w:t>ė</w:t>
      </w:r>
      <w:r w:rsidRPr="005E4504">
        <w:rPr>
          <w:i/>
          <w:lang w:val="en-GB"/>
        </w:rPr>
        <w:t>dainiai</w:t>
      </w:r>
      <w:proofErr w:type="spellEnd"/>
      <w:r w:rsidRPr="005E4504">
        <w:rPr>
          <w:i/>
          <w:lang w:val="en-GB"/>
        </w:rPr>
        <w:t xml:space="preserve"> </w:t>
      </w:r>
      <w:proofErr w:type="spellStart"/>
      <w:r w:rsidRPr="005E4504">
        <w:rPr>
          <w:i/>
          <w:lang w:val="en-GB"/>
        </w:rPr>
        <w:t>Jonu</w:t>
      </w:r>
      <w:r w:rsidR="00A15F93" w:rsidRPr="005E4504">
        <w:rPr>
          <w:i/>
          <w:lang w:val="en-GB"/>
        </w:rPr>
        <w:t>š</w:t>
      </w:r>
      <w:r w:rsidRPr="005E4504">
        <w:rPr>
          <w:i/>
          <w:lang w:val="en-GB"/>
        </w:rPr>
        <w:t>as</w:t>
      </w:r>
      <w:proofErr w:type="spellEnd"/>
      <w:r w:rsidRPr="005E4504">
        <w:rPr>
          <w:i/>
          <w:lang w:val="en-GB"/>
        </w:rPr>
        <w:t xml:space="preserve"> </w:t>
      </w:r>
      <w:proofErr w:type="spellStart"/>
      <w:r w:rsidRPr="005E4504">
        <w:rPr>
          <w:i/>
          <w:lang w:val="en-GB"/>
        </w:rPr>
        <w:t>Radvila</w:t>
      </w:r>
      <w:proofErr w:type="spellEnd"/>
      <w:r w:rsidRPr="005E4504">
        <w:rPr>
          <w:i/>
          <w:lang w:val="en-GB"/>
        </w:rPr>
        <w:t xml:space="preserve"> Study Centre</w:t>
      </w:r>
      <w:r w:rsidRPr="00CC19FF">
        <w:rPr>
          <w:lang w:val="en-GB"/>
        </w:rPr>
        <w:t>). The studies are serviced by administrative divisions: units, centres, divisions.</w:t>
      </w:r>
    </w:p>
    <w:p w:rsidR="003D3FFB" w:rsidRPr="00CC19FF" w:rsidRDefault="002C6D71" w:rsidP="00E74F7B">
      <w:pPr>
        <w:spacing w:line="276" w:lineRule="auto"/>
        <w:ind w:left="737"/>
        <w:rPr>
          <w:lang w:val="en-GB"/>
        </w:rPr>
      </w:pPr>
      <w:r w:rsidRPr="00CC19FF">
        <w:rPr>
          <w:lang w:val="en-GB"/>
        </w:rPr>
        <w:t xml:space="preserve">The </w:t>
      </w:r>
      <w:r w:rsidRPr="005E4504">
        <w:rPr>
          <w:i/>
          <w:lang w:val="en-GB"/>
        </w:rPr>
        <w:t>Department of Conservation and Restoration of Art Works</w:t>
      </w:r>
      <w:r w:rsidRPr="00CC19FF">
        <w:rPr>
          <w:lang w:val="en-GB"/>
        </w:rPr>
        <w:t xml:space="preserve"> (hereafter – the Department) is one of 7 departments of </w:t>
      </w:r>
      <w:proofErr w:type="spellStart"/>
      <w:r w:rsidRPr="005E4504">
        <w:rPr>
          <w:i/>
          <w:lang w:val="en-GB"/>
        </w:rPr>
        <w:t>Justinas</w:t>
      </w:r>
      <w:proofErr w:type="spellEnd"/>
      <w:r w:rsidRPr="005E4504">
        <w:rPr>
          <w:i/>
          <w:lang w:val="en-GB"/>
        </w:rPr>
        <w:t xml:space="preserve"> </w:t>
      </w:r>
      <w:proofErr w:type="spellStart"/>
      <w:r w:rsidRPr="005E4504">
        <w:rPr>
          <w:i/>
          <w:lang w:val="en-GB"/>
        </w:rPr>
        <w:t>Vieno</w:t>
      </w:r>
      <w:r w:rsidR="00A15F93" w:rsidRPr="005E4504">
        <w:rPr>
          <w:i/>
          <w:lang w:val="en-GB"/>
        </w:rPr>
        <w:t>ž</w:t>
      </w:r>
      <w:r w:rsidRPr="005E4504">
        <w:rPr>
          <w:i/>
          <w:lang w:val="en-GB"/>
        </w:rPr>
        <w:t>inskis</w:t>
      </w:r>
      <w:proofErr w:type="spellEnd"/>
      <w:r w:rsidRPr="005E4504">
        <w:rPr>
          <w:i/>
          <w:lang w:val="en-GB"/>
        </w:rPr>
        <w:t xml:space="preserve"> Faculty of Arts</w:t>
      </w:r>
      <w:r w:rsidRPr="00CC19FF">
        <w:rPr>
          <w:lang w:val="en-GB"/>
        </w:rPr>
        <w:t xml:space="preserve"> (hereinafter – the Faculty). A department is the main structural unit of the Faculty and has the duty to implement study programmes and conduct applied scientific research. The Faculty’s structure consists of 12 studios, those of Drawing, Painting, Graphics, Conservation and Restoration of Art Works, Glass, Ceramics, Leather, Textile, Photography, Design, Fashion Design, and Image Design. </w:t>
      </w:r>
    </w:p>
    <w:p w:rsidR="003D3FFB" w:rsidRPr="00CC19FF" w:rsidRDefault="002C6D71" w:rsidP="00E74F7B">
      <w:pPr>
        <w:spacing w:line="276" w:lineRule="auto"/>
        <w:ind w:left="737"/>
      </w:pPr>
      <w:r w:rsidRPr="00CC19FF">
        <w:rPr>
          <w:lang w:val="en-GB"/>
        </w:rPr>
        <w:t xml:space="preserve">The study programme </w:t>
      </w:r>
      <w:r w:rsidRPr="00CC19FF">
        <w:rPr>
          <w:i/>
          <w:lang w:val="en-GB"/>
        </w:rPr>
        <w:t>Conservation and Restoration of Art Works</w:t>
      </w:r>
      <w:r w:rsidRPr="00CC19FF">
        <w:rPr>
          <w:lang w:val="en-GB"/>
        </w:rPr>
        <w:t xml:space="preserve"> (hereinafter - CRAW), implemented in 2002, at first called Restoration and Preservation of Art Works and renamed to its current name in 2014, was given Full Accreditation by international assessors in 2009.</w:t>
      </w:r>
    </w:p>
    <w:p w:rsidR="003D3FFB" w:rsidRPr="00CC19FF" w:rsidRDefault="002C6D71" w:rsidP="00E74F7B">
      <w:pPr>
        <w:spacing w:line="276" w:lineRule="auto"/>
        <w:ind w:left="737"/>
      </w:pPr>
      <w:proofErr w:type="spellStart"/>
      <w:r w:rsidRPr="00CC19FF">
        <w:t>The</w:t>
      </w:r>
      <w:proofErr w:type="spellEnd"/>
      <w:r w:rsidRPr="00CC19FF">
        <w:t xml:space="preserve"> </w:t>
      </w:r>
      <w:proofErr w:type="spellStart"/>
      <w:r w:rsidRPr="00CC19FF">
        <w:t>study</w:t>
      </w:r>
      <w:proofErr w:type="spellEnd"/>
      <w:r w:rsidRPr="00CC19FF">
        <w:t xml:space="preserve"> </w:t>
      </w:r>
      <w:proofErr w:type="spellStart"/>
      <w:r w:rsidRPr="00CC19FF">
        <w:t>programme</w:t>
      </w:r>
      <w:proofErr w:type="spellEnd"/>
      <w:r w:rsidRPr="00CC19FF">
        <w:t xml:space="preserve"> </w:t>
      </w:r>
      <w:proofErr w:type="spellStart"/>
      <w:r w:rsidRPr="00CC19FF">
        <w:t>of</w:t>
      </w:r>
      <w:proofErr w:type="spellEnd"/>
      <w:r w:rsidRPr="00CC19FF">
        <w:t xml:space="preserve"> CRAW </w:t>
      </w:r>
      <w:proofErr w:type="spellStart"/>
      <w:r w:rsidRPr="00CC19FF">
        <w:t>is</w:t>
      </w:r>
      <w:proofErr w:type="spellEnd"/>
      <w:r w:rsidRPr="00CC19FF">
        <w:t xml:space="preserve"> a </w:t>
      </w:r>
      <w:proofErr w:type="spellStart"/>
      <w:r w:rsidRPr="00CC19FF">
        <w:t>first</w:t>
      </w:r>
      <w:proofErr w:type="spellEnd"/>
      <w:r w:rsidRPr="00CC19FF">
        <w:t xml:space="preserve"> </w:t>
      </w:r>
      <w:proofErr w:type="spellStart"/>
      <w:r w:rsidRPr="00CC19FF">
        <w:t>cycle</w:t>
      </w:r>
      <w:proofErr w:type="spellEnd"/>
      <w:r w:rsidRPr="00CC19FF">
        <w:t xml:space="preserve"> </w:t>
      </w:r>
      <w:proofErr w:type="spellStart"/>
      <w:r w:rsidRPr="00CC19FF">
        <w:t>professional</w:t>
      </w:r>
      <w:proofErr w:type="spellEnd"/>
      <w:r w:rsidRPr="00CC19FF">
        <w:t xml:space="preserve"> </w:t>
      </w:r>
      <w:proofErr w:type="spellStart"/>
      <w:r w:rsidRPr="00CC19FF">
        <w:t>educational</w:t>
      </w:r>
      <w:proofErr w:type="spellEnd"/>
      <w:r w:rsidRPr="00CC19FF">
        <w:t xml:space="preserve"> </w:t>
      </w:r>
      <w:proofErr w:type="spellStart"/>
      <w:r w:rsidRPr="00CC19FF">
        <w:t>programme</w:t>
      </w:r>
      <w:proofErr w:type="spellEnd"/>
      <w:r w:rsidRPr="00CC19FF">
        <w:t xml:space="preserve"> </w:t>
      </w:r>
      <w:proofErr w:type="spellStart"/>
      <w:r w:rsidRPr="00CC19FF">
        <w:t>and</w:t>
      </w:r>
      <w:proofErr w:type="spellEnd"/>
      <w:r w:rsidRPr="00CC19FF">
        <w:t xml:space="preserve"> </w:t>
      </w:r>
      <w:proofErr w:type="spellStart"/>
      <w:r w:rsidRPr="00CC19FF">
        <w:t>grants</w:t>
      </w:r>
      <w:proofErr w:type="spellEnd"/>
      <w:r w:rsidRPr="00CC19FF">
        <w:t xml:space="preserve"> a </w:t>
      </w:r>
      <w:proofErr w:type="spellStart"/>
      <w:r w:rsidRPr="00CC19FF">
        <w:t>degree</w:t>
      </w:r>
      <w:proofErr w:type="spellEnd"/>
      <w:r w:rsidRPr="00CC19FF">
        <w:t xml:space="preserve"> </w:t>
      </w:r>
      <w:proofErr w:type="spellStart"/>
      <w:r w:rsidRPr="00CC19FF">
        <w:t>of</w:t>
      </w:r>
      <w:proofErr w:type="spellEnd"/>
      <w:r w:rsidRPr="00CC19FF">
        <w:t xml:space="preserve"> Professional </w:t>
      </w:r>
      <w:proofErr w:type="spellStart"/>
      <w:r w:rsidRPr="00CC19FF">
        <w:t>Bachelor</w:t>
      </w:r>
      <w:proofErr w:type="spellEnd"/>
      <w:r w:rsidRPr="00CC19FF">
        <w:t xml:space="preserve"> </w:t>
      </w:r>
      <w:proofErr w:type="spellStart"/>
      <w:r w:rsidRPr="00CC19FF">
        <w:t>in</w:t>
      </w:r>
      <w:proofErr w:type="spellEnd"/>
      <w:r w:rsidRPr="00CC19FF">
        <w:t xml:space="preserve"> </w:t>
      </w:r>
      <w:proofErr w:type="spellStart"/>
      <w:r w:rsidRPr="00CC19FF">
        <w:t>Restoration</w:t>
      </w:r>
      <w:proofErr w:type="spellEnd"/>
      <w:r w:rsidRPr="00CC19FF">
        <w:t xml:space="preserve"> </w:t>
      </w:r>
      <w:proofErr w:type="spellStart"/>
      <w:r w:rsidRPr="00CC19FF">
        <w:t>of</w:t>
      </w:r>
      <w:proofErr w:type="spellEnd"/>
      <w:r w:rsidRPr="00CC19FF">
        <w:t xml:space="preserve"> Art Works.   </w:t>
      </w:r>
    </w:p>
    <w:p w:rsidR="003D3FFB" w:rsidRPr="00CC19FF" w:rsidRDefault="002C6D71" w:rsidP="00E74F7B">
      <w:pPr>
        <w:spacing w:line="276" w:lineRule="auto"/>
        <w:ind w:left="737"/>
        <w:rPr>
          <w:lang w:val="en-GB"/>
        </w:rPr>
      </w:pPr>
      <w:proofErr w:type="spellStart"/>
      <w:r w:rsidRPr="00CC19FF">
        <w:t>The</w:t>
      </w:r>
      <w:proofErr w:type="spellEnd"/>
      <w:r w:rsidRPr="00CC19FF">
        <w:t xml:space="preserve"> </w:t>
      </w:r>
      <w:proofErr w:type="spellStart"/>
      <w:r w:rsidRPr="00CC19FF">
        <w:t>study</w:t>
      </w:r>
      <w:proofErr w:type="spellEnd"/>
      <w:r w:rsidRPr="00CC19FF">
        <w:t xml:space="preserve"> </w:t>
      </w:r>
      <w:proofErr w:type="spellStart"/>
      <w:r w:rsidRPr="00CC19FF">
        <w:t>programme</w:t>
      </w:r>
      <w:proofErr w:type="spellEnd"/>
      <w:r w:rsidRPr="00CC19FF">
        <w:t xml:space="preserve"> </w:t>
      </w:r>
      <w:proofErr w:type="spellStart"/>
      <w:r w:rsidRPr="00CC19FF">
        <w:t>anticipated</w:t>
      </w:r>
      <w:proofErr w:type="spellEnd"/>
      <w:r w:rsidRPr="00CC19FF">
        <w:t xml:space="preserve"> </w:t>
      </w:r>
      <w:proofErr w:type="spellStart"/>
      <w:r w:rsidRPr="00CC19FF">
        <w:t>three</w:t>
      </w:r>
      <w:proofErr w:type="spellEnd"/>
      <w:r w:rsidRPr="00CC19FF">
        <w:t xml:space="preserve"> </w:t>
      </w:r>
      <w:proofErr w:type="spellStart"/>
      <w:r w:rsidRPr="00CC19FF">
        <w:t>specialisations</w:t>
      </w:r>
      <w:proofErr w:type="spellEnd"/>
      <w:r w:rsidRPr="00CC19FF">
        <w:t>:</w:t>
      </w:r>
    </w:p>
    <w:p w:rsidR="003D3FFB" w:rsidRPr="00CC19FF" w:rsidRDefault="002C6D71" w:rsidP="00E74F7B">
      <w:pPr>
        <w:spacing w:line="276" w:lineRule="auto"/>
        <w:ind w:left="737"/>
        <w:rPr>
          <w:lang w:val="en-GB"/>
        </w:rPr>
      </w:pPr>
      <w:r w:rsidRPr="00CC19FF">
        <w:rPr>
          <w:lang w:val="en-GB"/>
        </w:rPr>
        <w:t xml:space="preserve">1. Conservation and Restoration of Artistic Furniture, </w:t>
      </w:r>
    </w:p>
    <w:p w:rsidR="003D3FFB" w:rsidRPr="00CC19FF" w:rsidRDefault="002C6D71" w:rsidP="00E74F7B">
      <w:pPr>
        <w:spacing w:line="276" w:lineRule="auto"/>
        <w:ind w:left="737"/>
        <w:rPr>
          <w:lang w:val="en-GB"/>
        </w:rPr>
      </w:pPr>
      <w:r w:rsidRPr="00CC19FF">
        <w:rPr>
          <w:lang w:val="en-GB"/>
        </w:rPr>
        <w:t>2. Conservation and Restoration of Textile Items,</w:t>
      </w:r>
    </w:p>
    <w:p w:rsidR="003D3FFB" w:rsidRPr="00CC19FF" w:rsidRDefault="002C6D71" w:rsidP="00E74F7B">
      <w:pPr>
        <w:spacing w:line="276" w:lineRule="auto"/>
        <w:ind w:left="737"/>
        <w:rPr>
          <w:lang w:val="en-GB"/>
        </w:rPr>
      </w:pPr>
      <w:r w:rsidRPr="00CC19FF">
        <w:rPr>
          <w:lang w:val="en-GB"/>
        </w:rPr>
        <w:t xml:space="preserve">3. Conservation and Restoration of Easel Painting. </w:t>
      </w:r>
    </w:p>
    <w:p w:rsidR="003D3FFB" w:rsidRPr="00CC19FF" w:rsidRDefault="002C6D71" w:rsidP="00E74F7B">
      <w:pPr>
        <w:spacing w:line="276" w:lineRule="auto"/>
        <w:ind w:left="737"/>
        <w:rPr>
          <w:b/>
          <w:i/>
          <w:lang w:val="en-GB"/>
        </w:rPr>
      </w:pPr>
      <w:r w:rsidRPr="00CC19FF">
        <w:rPr>
          <w:lang w:val="en-GB"/>
        </w:rPr>
        <w:t xml:space="preserve">During the period under assessment only the Conservation and Restoration of Artistic Furniture specialism was offered due to students demand.  </w:t>
      </w:r>
    </w:p>
    <w:p w:rsidR="003D3FFB" w:rsidRPr="00CC19FF" w:rsidRDefault="003D3FFB">
      <w:pPr>
        <w:ind w:firstLine="426"/>
        <w:rPr>
          <w:lang w:val="en-GB"/>
        </w:rPr>
      </w:pPr>
    </w:p>
    <w:p w:rsidR="003D3FFB" w:rsidRPr="00CC19FF" w:rsidRDefault="002C6D71">
      <w:pPr>
        <w:pStyle w:val="Antrat2"/>
        <w:spacing w:before="0" w:after="0"/>
        <w:ind w:left="426" w:hanging="426"/>
        <w:rPr>
          <w:lang w:val="en-GB"/>
        </w:rPr>
      </w:pPr>
      <w:bookmarkStart w:id="6" w:name="_Toc508194244"/>
      <w:r w:rsidRPr="00CC19FF">
        <w:rPr>
          <w:rFonts w:ascii="Times New Roman" w:hAnsi="Times New Roman" w:cs="Times New Roman"/>
          <w:sz w:val="24"/>
          <w:szCs w:val="24"/>
          <w:lang w:val="en-GB"/>
        </w:rPr>
        <w:t>1.4. The Review Team</w:t>
      </w:r>
      <w:bookmarkEnd w:id="6"/>
    </w:p>
    <w:p w:rsidR="003D3FFB" w:rsidRPr="00CC19FF" w:rsidRDefault="002C6D71">
      <w:pPr>
        <w:ind w:firstLine="720"/>
      </w:pPr>
      <w:r w:rsidRPr="00CC19FF">
        <w:rPr>
          <w:lang w:val="en-GB"/>
        </w:rPr>
        <w:t xml:space="preserve">The review team was completed according </w:t>
      </w:r>
      <w:r w:rsidRPr="00CC19FF">
        <w:rPr>
          <w:i/>
          <w:lang w:val="en-GB"/>
        </w:rPr>
        <w:t xml:space="preserve">Description of </w:t>
      </w:r>
      <w:proofErr w:type="gramStart"/>
      <w:r w:rsidRPr="00CC19FF">
        <w:rPr>
          <w:i/>
          <w:lang w:val="en-GB"/>
        </w:rPr>
        <w:t>experts‘ recruitment</w:t>
      </w:r>
      <w:proofErr w:type="gramEnd"/>
      <w:r w:rsidRPr="00CC19FF">
        <w:rPr>
          <w:lang w:val="en-GB"/>
        </w:rPr>
        <w:t xml:space="preserve">, approved by order No. </w:t>
      </w:r>
      <w:proofErr w:type="gramStart"/>
      <w:r w:rsidRPr="00CC19FF">
        <w:rPr>
          <w:lang w:val="en-GB"/>
        </w:rPr>
        <w:t>V-41</w:t>
      </w:r>
      <w:r w:rsidRPr="00CC19FF">
        <w:rPr>
          <w:sz w:val="22"/>
          <w:szCs w:val="22"/>
        </w:rPr>
        <w:t xml:space="preserve"> </w:t>
      </w:r>
      <w:r w:rsidRPr="00CC19FF">
        <w:rPr>
          <w:lang w:val="en-GB"/>
        </w:rPr>
        <w:t>of Acting Director of the Centre for Quality Assessment in Higher Education.</w:t>
      </w:r>
      <w:proofErr w:type="gramEnd"/>
      <w:r w:rsidRPr="00CC19FF">
        <w:rPr>
          <w:lang w:val="en-GB"/>
        </w:rPr>
        <w:t xml:space="preserve"> The Review Visit to HEI was conducted by the team on </w:t>
      </w:r>
      <w:r w:rsidRPr="00CC19FF">
        <w:rPr>
          <w:i/>
          <w:lang w:val="en-GB"/>
        </w:rPr>
        <w:t>26</w:t>
      </w:r>
      <w:r w:rsidRPr="00CC19FF">
        <w:rPr>
          <w:i/>
          <w:vertAlign w:val="superscript"/>
          <w:lang w:val="en-GB"/>
        </w:rPr>
        <w:t>th</w:t>
      </w:r>
      <w:r w:rsidRPr="00CC19FF">
        <w:rPr>
          <w:i/>
          <w:lang w:val="en-GB"/>
        </w:rPr>
        <w:t xml:space="preserve"> October, 2017</w:t>
      </w:r>
      <w:r w:rsidRPr="00CC19FF">
        <w:rPr>
          <w:lang w:val="en-GB"/>
        </w:rPr>
        <w:t>.</w:t>
      </w:r>
    </w:p>
    <w:p w:rsidR="003D3FFB" w:rsidRPr="00CC19FF" w:rsidRDefault="00B25E53">
      <w:pPr>
        <w:pStyle w:val="Antrat1"/>
        <w:spacing w:line="360" w:lineRule="auto"/>
        <w:jc w:val="left"/>
      </w:pPr>
      <w:bookmarkStart w:id="7" w:name="_Toc508194245"/>
      <w:r>
        <w:rPr>
          <w:noProof/>
          <w:lang w:val="en-US" w:eastAsia="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9pt;margin-top:3.45pt;width:473.5pt;height:254.4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" strokeweight=".5pt">
            <v:textbox inset="7.45pt,3.85pt,7.45pt,3.85pt">
              <w:txbxContent>
                <w:p w:rsidR="00BA79F0" w:rsidRDefault="00BA79F0">
                  <w:pPr>
                    <w:numPr>
                      <w:ilvl w:val="0"/>
                      <w:numId w:val="10"/>
                    </w:numPr>
                    <w:rPr>
                      <w:b/>
                      <w:lang w:val="en-GB"/>
                    </w:rPr>
                  </w:pPr>
                  <w:r>
                    <w:rPr>
                      <w:b/>
                      <w:lang w:val="en-US"/>
                    </w:rPr>
                    <w:t xml:space="preserve">Prof. </w:t>
                  </w:r>
                  <w:proofErr w:type="spellStart"/>
                  <w:r>
                    <w:rPr>
                      <w:b/>
                      <w:lang w:val="en-US"/>
                    </w:rPr>
                    <w:t>Atis</w:t>
                  </w:r>
                  <w:proofErr w:type="spellEnd"/>
                  <w:r>
                    <w:rPr>
                      <w:b/>
                      <w:lang w:val="en-US"/>
                    </w:rPr>
                    <w:t xml:space="preserve"> </w:t>
                  </w:r>
                  <w:proofErr w:type="spellStart"/>
                  <w:r>
                    <w:rPr>
                      <w:b/>
                      <w:lang w:val="en-US"/>
                    </w:rPr>
                    <w:t>Kampars</w:t>
                  </w:r>
                  <w:proofErr w:type="spellEnd"/>
                  <w:r>
                    <w:rPr>
                      <w:b/>
                      <w:lang w:val="en-US"/>
                    </w:rPr>
                    <w:t xml:space="preserve"> (team leader)</w:t>
                  </w:r>
                  <w:r>
                    <w:rPr>
                      <w:lang w:val="en-US"/>
                    </w:rPr>
                    <w:t>,</w:t>
                  </w:r>
                  <w:r>
                    <w:rPr>
                      <w:i/>
                      <w:lang w:val="en-US"/>
                    </w:rPr>
                    <w:t xml:space="preserve"> Lecturer, University of Business Art and Technology RISEBA. Head of Art Studio, Latvia; </w:t>
                  </w:r>
                </w:p>
                <w:p w:rsidR="00BA79F0" w:rsidRDefault="00BA79F0">
                  <w:pPr>
                    <w:numPr>
                      <w:ilvl w:val="0"/>
                      <w:numId w:val="10"/>
                    </w:numPr>
                    <w:rPr>
                      <w:b/>
                      <w:lang w:val="en-US"/>
                    </w:rPr>
                  </w:pPr>
                  <w:proofErr w:type="spellStart"/>
                  <w:r>
                    <w:rPr>
                      <w:b/>
                      <w:lang w:val="en-GB"/>
                    </w:rPr>
                    <w:t>Prof.</w:t>
                  </w:r>
                  <w:proofErr w:type="spellEnd"/>
                  <w:r>
                    <w:rPr>
                      <w:b/>
                      <w:lang w:val="en-GB"/>
                    </w:rPr>
                    <w:t xml:space="preserve"> </w:t>
                  </w:r>
                  <w:r>
                    <w:rPr>
                      <w:b/>
                      <w:bCs/>
                      <w:iCs/>
                      <w:lang w:val="en-GB"/>
                    </w:rPr>
                    <w:t xml:space="preserve">Carlotta </w:t>
                  </w:r>
                  <w:proofErr w:type="spellStart"/>
                  <w:r>
                    <w:rPr>
                      <w:b/>
                      <w:bCs/>
                      <w:iCs/>
                      <w:lang w:val="en-GB"/>
                    </w:rPr>
                    <w:t>Fuhs</w:t>
                  </w:r>
                  <w:proofErr w:type="spellEnd"/>
                  <w:r>
                    <w:rPr>
                      <w:bCs/>
                      <w:iCs/>
                      <w:lang w:val="en-GB"/>
                    </w:rPr>
                    <w:t>,</w:t>
                  </w:r>
                  <w:r>
                    <w:rPr>
                      <w:bCs/>
                      <w:i/>
                      <w:iCs/>
                      <w:lang w:val="en-GB"/>
                    </w:rPr>
                    <w:t xml:space="preserve"> Lecturer, Italian International Institute </w:t>
                  </w:r>
                  <w:r>
                    <w:rPr>
                      <w:rStyle w:val="shorttext"/>
                      <w:i/>
                      <w:lang w:val="en-GB"/>
                    </w:rPr>
                    <w:t xml:space="preserve">Lorenzo de 'Medici, Supervisor of </w:t>
                  </w:r>
                  <w:r>
                    <w:rPr>
                      <w:i/>
                      <w:color w:val="000000"/>
                      <w:shd w:val="clear" w:color="auto" w:fill="FFFFFF"/>
                      <w:lang w:val="en-GB"/>
                    </w:rPr>
                    <w:t>Restoration Department, Florence,</w:t>
                  </w:r>
                  <w:r>
                    <w:rPr>
                      <w:rStyle w:val="shorttext"/>
                      <w:i/>
                      <w:lang w:val="en-GB"/>
                    </w:rPr>
                    <w:t xml:space="preserve"> Italy</w:t>
                  </w:r>
                  <w:r>
                    <w:rPr>
                      <w:bCs/>
                      <w:i/>
                      <w:iCs/>
                      <w:lang w:val="en-GB"/>
                    </w:rPr>
                    <w:t>;</w:t>
                  </w:r>
                </w:p>
                <w:p w:rsidR="00BA79F0" w:rsidRDefault="00BA79F0">
                  <w:pPr>
                    <w:numPr>
                      <w:ilvl w:val="0"/>
                      <w:numId w:val="10"/>
                    </w:numPr>
                    <w:rPr>
                      <w:b/>
                      <w:lang w:val="en-US"/>
                    </w:rPr>
                  </w:pPr>
                  <w:r>
                    <w:rPr>
                      <w:b/>
                      <w:lang w:val="en-US"/>
                    </w:rPr>
                    <w:t xml:space="preserve">Lect. </w:t>
                  </w:r>
                  <w:r>
                    <w:rPr>
                      <w:b/>
                      <w:bCs/>
                      <w:iCs/>
                      <w:lang w:val="en-US"/>
                    </w:rPr>
                    <w:t>Jocelyn Cuming</w:t>
                  </w:r>
                  <w:r>
                    <w:rPr>
                      <w:bCs/>
                      <w:iCs/>
                      <w:lang w:val="en-US"/>
                    </w:rPr>
                    <w:t>,</w:t>
                  </w:r>
                  <w:r>
                    <w:rPr>
                      <w:bCs/>
                      <w:i/>
                      <w:iCs/>
                      <w:lang w:val="en-US"/>
                    </w:rPr>
                    <w:t xml:space="preserve"> Lecturer, Course Director of Conservation on Works of Art on Paper and Books and Archival Material, </w:t>
                  </w:r>
                  <w:proofErr w:type="spellStart"/>
                  <w:r>
                    <w:rPr>
                      <w:bCs/>
                      <w:i/>
                      <w:iCs/>
                      <w:lang w:val="en-US"/>
                    </w:rPr>
                    <w:t>Camberwell</w:t>
                  </w:r>
                  <w:proofErr w:type="spellEnd"/>
                  <w:r>
                    <w:rPr>
                      <w:bCs/>
                      <w:i/>
                      <w:iCs/>
                      <w:lang w:val="en-US"/>
                    </w:rPr>
                    <w:t xml:space="preserve"> College of Arts University of the Arts London, United Kingdom;</w:t>
                  </w:r>
                </w:p>
                <w:p w:rsidR="00BA79F0" w:rsidRDefault="00BA79F0">
                  <w:pPr>
                    <w:numPr>
                      <w:ilvl w:val="0"/>
                      <w:numId w:val="10"/>
                    </w:numPr>
                    <w:rPr>
                      <w:b/>
                      <w:lang w:val="en-US"/>
                    </w:rPr>
                  </w:pPr>
                  <w:r>
                    <w:rPr>
                      <w:b/>
                      <w:lang w:val="en-US"/>
                    </w:rPr>
                    <w:t>Mr.</w:t>
                  </w:r>
                  <w:r>
                    <w:rPr>
                      <w:bCs/>
                      <w:i/>
                      <w:iCs/>
                      <w:lang w:val="en-US"/>
                    </w:rPr>
                    <w:t xml:space="preserve"> </w:t>
                  </w:r>
                  <w:proofErr w:type="spellStart"/>
                  <w:r>
                    <w:rPr>
                      <w:b/>
                      <w:bCs/>
                      <w:iCs/>
                      <w:lang w:val="en-US"/>
                    </w:rPr>
                    <w:t>Arūnas</w:t>
                  </w:r>
                  <w:proofErr w:type="spellEnd"/>
                  <w:r>
                    <w:rPr>
                      <w:b/>
                      <w:bCs/>
                      <w:iCs/>
                      <w:lang w:val="en-US"/>
                    </w:rPr>
                    <w:t xml:space="preserve"> </w:t>
                  </w:r>
                  <w:proofErr w:type="spellStart"/>
                  <w:r>
                    <w:rPr>
                      <w:b/>
                      <w:bCs/>
                      <w:iCs/>
                      <w:lang w:val="en-US"/>
                    </w:rPr>
                    <w:t>Boruta</w:t>
                  </w:r>
                  <w:proofErr w:type="spellEnd"/>
                  <w:r>
                    <w:rPr>
                      <w:bCs/>
                      <w:iCs/>
                      <w:lang w:val="en-US"/>
                    </w:rPr>
                    <w:t>,</w:t>
                  </w:r>
                  <w:r>
                    <w:rPr>
                      <w:bCs/>
                      <w:i/>
                      <w:iCs/>
                      <w:lang w:val="en-US"/>
                    </w:rPr>
                    <w:t xml:space="preserve"> Head of Organization “A. </w:t>
                  </w:r>
                  <w:proofErr w:type="spellStart"/>
                  <w:r>
                    <w:rPr>
                      <w:bCs/>
                      <w:i/>
                      <w:iCs/>
                      <w:lang w:val="en-US"/>
                    </w:rPr>
                    <w:t>Borutos</w:t>
                  </w:r>
                  <w:proofErr w:type="spellEnd"/>
                  <w:r>
                    <w:rPr>
                      <w:bCs/>
                      <w:i/>
                      <w:iCs/>
                      <w:lang w:val="en-US"/>
                    </w:rPr>
                    <w:t xml:space="preserve"> </w:t>
                  </w:r>
                  <w:proofErr w:type="spellStart"/>
                  <w:r>
                    <w:rPr>
                      <w:bCs/>
                      <w:i/>
                      <w:iCs/>
                      <w:lang w:val="en-US"/>
                    </w:rPr>
                    <w:t>projektavimo</w:t>
                  </w:r>
                  <w:proofErr w:type="spellEnd"/>
                  <w:r>
                    <w:rPr>
                      <w:bCs/>
                      <w:i/>
                      <w:iCs/>
                      <w:lang w:val="en-US"/>
                    </w:rPr>
                    <w:t xml:space="preserve"> </w:t>
                  </w:r>
                  <w:proofErr w:type="spellStart"/>
                  <w:r>
                    <w:rPr>
                      <w:bCs/>
                      <w:i/>
                      <w:iCs/>
                      <w:lang w:val="en-US"/>
                    </w:rPr>
                    <w:t>įmonė</w:t>
                  </w:r>
                  <w:proofErr w:type="spellEnd"/>
                  <w:r>
                    <w:rPr>
                      <w:bCs/>
                      <w:i/>
                      <w:iCs/>
                      <w:lang w:val="en-US"/>
                    </w:rPr>
                    <w:t>”, Chairman of Union of Restorers of The Republic Of Lithuania, Lithuania;</w:t>
                  </w:r>
                </w:p>
                <w:p w:rsidR="00BA79F0" w:rsidRDefault="00BA79F0">
                  <w:pPr>
                    <w:numPr>
                      <w:ilvl w:val="0"/>
                      <w:numId w:val="10"/>
                    </w:numPr>
                    <w:rPr>
                      <w:b/>
                      <w:lang w:val="en-US"/>
                    </w:rPr>
                  </w:pPr>
                  <w:r>
                    <w:rPr>
                      <w:b/>
                      <w:lang w:val="en-US"/>
                    </w:rPr>
                    <w:t xml:space="preserve">Mr. </w:t>
                  </w:r>
                  <w:proofErr w:type="spellStart"/>
                  <w:r>
                    <w:rPr>
                      <w:b/>
                      <w:lang w:val="en-US"/>
                    </w:rPr>
                    <w:t>Laurynas</w:t>
                  </w:r>
                  <w:proofErr w:type="spellEnd"/>
                  <w:r>
                    <w:rPr>
                      <w:b/>
                      <w:lang w:val="en-US"/>
                    </w:rPr>
                    <w:t xml:space="preserve"> </w:t>
                  </w:r>
                  <w:proofErr w:type="spellStart"/>
                  <w:r>
                    <w:rPr>
                      <w:b/>
                      <w:lang w:val="en-US"/>
                    </w:rPr>
                    <w:t>Nikelis</w:t>
                  </w:r>
                  <w:proofErr w:type="spellEnd"/>
                  <w:r>
                    <w:rPr>
                      <w:b/>
                      <w:lang w:val="en-US"/>
                    </w:rPr>
                    <w:t xml:space="preserve">, </w:t>
                  </w:r>
                  <w:r>
                    <w:rPr>
                      <w:i/>
                      <w:lang w:val="en-US"/>
                    </w:rPr>
                    <w:t xml:space="preserve">Student of </w:t>
                  </w:r>
                  <w:proofErr w:type="spellStart"/>
                  <w:r>
                    <w:rPr>
                      <w:i/>
                      <w:lang w:val="en-US"/>
                    </w:rPr>
                    <w:t>Vytautas</w:t>
                  </w:r>
                  <w:proofErr w:type="spellEnd"/>
                  <w:r>
                    <w:rPr>
                      <w:i/>
                      <w:lang w:val="en-US"/>
                    </w:rPr>
                    <w:t xml:space="preserve"> Magnus University Study </w:t>
                  </w:r>
                  <w:proofErr w:type="spellStart"/>
                  <w:r>
                    <w:rPr>
                      <w:i/>
                      <w:lang w:val="en-US"/>
                    </w:rPr>
                    <w:t>Programme</w:t>
                  </w:r>
                  <w:proofErr w:type="spellEnd"/>
                  <w:r>
                    <w:rPr>
                      <w:i/>
                      <w:lang w:val="en-US"/>
                    </w:rPr>
                    <w:t xml:space="preserve"> Creative Industries, Lithuania</w:t>
                  </w:r>
                  <w:r>
                    <w:rPr>
                      <w:lang w:val="en-US"/>
                    </w:rPr>
                    <w:t>.</w:t>
                  </w:r>
                </w:p>
                <w:p w:rsidR="00BA79F0" w:rsidRDefault="00BA79F0">
                  <w:pPr>
                    <w:ind w:left="360"/>
                    <w:rPr>
                      <w:b/>
                      <w:lang w:val="en-US"/>
                    </w:rPr>
                  </w:pPr>
                </w:p>
                <w:p w:rsidR="00BA79F0" w:rsidRDefault="00BA79F0">
                  <w:pPr>
                    <w:spacing w:line="276" w:lineRule="auto"/>
                    <w:rPr>
                      <w:b/>
                      <w:lang w:val="en-US"/>
                    </w:rPr>
                  </w:pPr>
                  <w:proofErr w:type="gramStart"/>
                  <w:r>
                    <w:rPr>
                      <w:b/>
                      <w:lang w:val="en-GB"/>
                    </w:rPr>
                    <w:t xml:space="preserve">Evaluation coordinator – Mr. </w:t>
                  </w:r>
                  <w:proofErr w:type="spellStart"/>
                  <w:r>
                    <w:rPr>
                      <w:b/>
                      <w:lang w:val="en-GB"/>
                    </w:rPr>
                    <w:t>Audrius</w:t>
                  </w:r>
                  <w:proofErr w:type="spellEnd"/>
                  <w:r>
                    <w:rPr>
                      <w:b/>
                      <w:lang w:val="en-GB"/>
                    </w:rPr>
                    <w:t xml:space="preserve"> </w:t>
                  </w:r>
                  <w:proofErr w:type="spellStart"/>
                  <w:r>
                    <w:rPr>
                      <w:b/>
                      <w:lang w:val="en-GB"/>
                    </w:rPr>
                    <w:t>Steponėnas</w:t>
                  </w:r>
                  <w:proofErr w:type="spellEnd"/>
                  <w:r>
                    <w:rPr>
                      <w:b/>
                      <w:lang w:val="en-GB"/>
                    </w:rPr>
                    <w:t>.</w:t>
                  </w:r>
                  <w:proofErr w:type="gramEnd"/>
                </w:p>
                <w:p w:rsidR="00BA79F0" w:rsidRDefault="00BA79F0">
                  <w:pPr>
                    <w:ind w:left="360"/>
                    <w:rPr>
                      <w:b/>
                      <w:lang w:val="en-US"/>
                    </w:rPr>
                  </w:pPr>
                </w:p>
              </w:txbxContent>
            </v:textbox>
          </v:shape>
        </w:pict>
      </w:r>
      <w:bookmarkEnd w:id="7"/>
    </w:p>
    <w:p w:rsidR="003D3FFB" w:rsidRPr="00CC19FF" w:rsidRDefault="003D3FFB">
      <w:pPr>
        <w:pStyle w:val="Antrat1"/>
        <w:spacing w:line="360" w:lineRule="auto"/>
        <w:jc w:val="left"/>
      </w:pPr>
    </w:p>
    <w:p w:rsidR="003D3FFB" w:rsidRPr="00CC19FF" w:rsidRDefault="003D3FFB">
      <w:pPr>
        <w:pStyle w:val="Antrat1"/>
        <w:spacing w:line="360" w:lineRule="auto"/>
        <w:jc w:val="left"/>
      </w:pPr>
    </w:p>
    <w:p w:rsidR="003D3FFB" w:rsidRPr="00CC19FF" w:rsidRDefault="003D3FFB">
      <w:pPr>
        <w:pStyle w:val="Antrat1"/>
        <w:spacing w:line="360" w:lineRule="auto"/>
        <w:jc w:val="left"/>
      </w:pPr>
    </w:p>
    <w:p w:rsidR="003D3FFB" w:rsidRPr="00CC19FF" w:rsidRDefault="003D3FFB">
      <w:pPr>
        <w:pStyle w:val="Antrat1"/>
        <w:spacing w:line="360" w:lineRule="auto"/>
        <w:jc w:val="left"/>
      </w:pPr>
    </w:p>
    <w:p w:rsidR="003D3FFB" w:rsidRPr="00CC19FF" w:rsidRDefault="003D3FFB">
      <w:pPr>
        <w:pStyle w:val="Antrat1"/>
        <w:spacing w:line="360" w:lineRule="auto"/>
        <w:jc w:val="left"/>
      </w:pPr>
    </w:p>
    <w:p w:rsidR="003D3FFB" w:rsidRPr="00CC19FF" w:rsidRDefault="003D3FFB">
      <w:pPr>
        <w:pStyle w:val="Antrat1"/>
        <w:spacing w:line="360" w:lineRule="auto"/>
        <w:jc w:val="left"/>
      </w:pPr>
    </w:p>
    <w:p w:rsidR="003D3FFB" w:rsidRPr="00CC19FF" w:rsidRDefault="003D3FFB">
      <w:pPr>
        <w:pStyle w:val="Antrat1"/>
        <w:spacing w:line="360" w:lineRule="auto"/>
        <w:jc w:val="left"/>
      </w:pPr>
    </w:p>
    <w:p w:rsidR="003D3FFB" w:rsidRPr="00CC19FF" w:rsidRDefault="002C6D71" w:rsidP="00D46050">
      <w:pPr>
        <w:pStyle w:val="Antrat1"/>
        <w:spacing w:line="360" w:lineRule="auto"/>
        <w:ind w:left="0" w:firstLine="0"/>
        <w:jc w:val="left"/>
        <w:rPr>
          <w:sz w:val="24"/>
          <w:lang w:val="en-GB"/>
        </w:rPr>
      </w:pPr>
      <w:bookmarkStart w:id="8" w:name="_Toc508194246"/>
      <w:r w:rsidRPr="00CC19FF">
        <w:rPr>
          <w:b/>
          <w:sz w:val="24"/>
          <w:lang w:val="en-GB"/>
        </w:rPr>
        <w:t>II. PROGRAMME ANALYSIS</w:t>
      </w:r>
      <w:bookmarkEnd w:id="8"/>
      <w:r w:rsidRPr="00CC19FF">
        <w:rPr>
          <w:b/>
          <w:sz w:val="24"/>
          <w:lang w:val="en-GB"/>
        </w:rPr>
        <w:t xml:space="preserve"> </w:t>
      </w:r>
    </w:p>
    <w:p w:rsidR="003D3FFB" w:rsidRPr="00CC19FF" w:rsidRDefault="002C6D71" w:rsidP="00D46050">
      <w:pPr>
        <w:pStyle w:val="Antrat2"/>
        <w:spacing w:before="0" w:after="0"/>
        <w:ind w:left="0" w:firstLine="0"/>
        <w:rPr>
          <w:lang w:val="en-GB"/>
        </w:rPr>
      </w:pPr>
      <w:bookmarkStart w:id="9" w:name="_Toc508194247"/>
      <w:r w:rsidRPr="00CC19FF">
        <w:rPr>
          <w:rFonts w:ascii="Times New Roman" w:hAnsi="Times New Roman" w:cs="Times New Roman"/>
          <w:sz w:val="24"/>
          <w:szCs w:val="24"/>
          <w:lang w:val="en-GB"/>
        </w:rPr>
        <w:t>2.1. Programme aims and learning outcomes</w:t>
      </w:r>
      <w:bookmarkEnd w:id="9"/>
      <w:r w:rsidRPr="00CC19FF">
        <w:rPr>
          <w:rFonts w:ascii="Times New Roman" w:hAnsi="Times New Roman" w:cs="Times New Roman"/>
          <w:sz w:val="24"/>
          <w:szCs w:val="24"/>
          <w:lang w:val="en-GB"/>
        </w:rPr>
        <w:t xml:space="preserve">  </w:t>
      </w:r>
    </w:p>
    <w:p w:rsidR="003D3FFB" w:rsidRPr="00CC19FF" w:rsidRDefault="002C6D71" w:rsidP="00D46050">
      <w:pPr>
        <w:tabs>
          <w:tab w:val="left" w:pos="720"/>
          <w:tab w:val="left" w:pos="1298"/>
          <w:tab w:val="left" w:pos="1985"/>
        </w:tabs>
        <w:spacing w:line="276" w:lineRule="auto"/>
        <w:rPr>
          <w:lang w:val="en-GB"/>
        </w:rPr>
      </w:pPr>
      <w:r w:rsidRPr="00CC19FF">
        <w:rPr>
          <w:lang w:val="en-GB"/>
        </w:rPr>
        <w:t>Aim and mission of the study programme of CRAW are very clear and straightforward.</w:t>
      </w:r>
      <w:r w:rsidR="00D46050">
        <w:rPr>
          <w:lang w:val="en-GB"/>
        </w:rPr>
        <w:t xml:space="preserve"> </w:t>
      </w:r>
      <w:r w:rsidRPr="00CC19FF">
        <w:rPr>
          <w:lang w:val="en-GB"/>
        </w:rPr>
        <w:t>The aims of the study programme are the following:</w:t>
      </w:r>
    </w:p>
    <w:p w:rsidR="00D46050" w:rsidRDefault="002C6D71" w:rsidP="00D46050">
      <w:pPr>
        <w:numPr>
          <w:ilvl w:val="0"/>
          <w:numId w:val="7"/>
        </w:numPr>
        <w:tabs>
          <w:tab w:val="left" w:pos="720"/>
          <w:tab w:val="left" w:pos="1298"/>
          <w:tab w:val="left" w:pos="1985"/>
        </w:tabs>
        <w:spacing w:line="276" w:lineRule="auto"/>
        <w:ind w:left="567" w:firstLine="0"/>
        <w:rPr>
          <w:lang w:val="en-GB"/>
        </w:rPr>
      </w:pPr>
      <w:r w:rsidRPr="00CC19FF">
        <w:rPr>
          <w:lang w:val="en-GB"/>
        </w:rPr>
        <w:t>“to train  specialists in restoration of art works, who are able to conserve and restore</w:t>
      </w:r>
    </w:p>
    <w:p w:rsidR="003D3FFB" w:rsidRPr="00CC19FF" w:rsidRDefault="002C6D71" w:rsidP="00D46050">
      <w:pPr>
        <w:tabs>
          <w:tab w:val="left" w:pos="720"/>
          <w:tab w:val="left" w:pos="1298"/>
          <w:tab w:val="left" w:pos="1985"/>
        </w:tabs>
        <w:spacing w:line="276" w:lineRule="auto"/>
        <w:ind w:left="1298"/>
        <w:rPr>
          <w:lang w:val="en-GB"/>
        </w:rPr>
      </w:pPr>
      <w:proofErr w:type="gramStart"/>
      <w:r w:rsidRPr="00CC19FF">
        <w:rPr>
          <w:lang w:val="en-GB"/>
        </w:rPr>
        <w:t>by</w:t>
      </w:r>
      <w:proofErr w:type="gramEnd"/>
      <w:r w:rsidRPr="00CC19FF">
        <w:rPr>
          <w:lang w:val="en-GB"/>
        </w:rPr>
        <w:t xml:space="preserve"> selecting and directly applying various measures that ensure the preservation of cultural heritage and its accessibility to present and future generations”</w:t>
      </w:r>
      <w:r w:rsidR="0056697B" w:rsidRPr="00CC19FF">
        <w:rPr>
          <w:lang w:val="en-GB"/>
        </w:rPr>
        <w:t>;</w:t>
      </w:r>
    </w:p>
    <w:p w:rsidR="00D46050" w:rsidRDefault="002C6D71" w:rsidP="00D46050">
      <w:pPr>
        <w:numPr>
          <w:ilvl w:val="0"/>
          <w:numId w:val="7"/>
        </w:numPr>
        <w:tabs>
          <w:tab w:val="left" w:pos="720"/>
          <w:tab w:val="left" w:pos="1298"/>
          <w:tab w:val="left" w:pos="1985"/>
        </w:tabs>
        <w:spacing w:line="276" w:lineRule="auto"/>
        <w:ind w:left="567" w:firstLine="0"/>
        <w:rPr>
          <w:lang w:val="en-GB"/>
        </w:rPr>
      </w:pPr>
      <w:r w:rsidRPr="00CC19FF">
        <w:rPr>
          <w:lang w:val="en-GB"/>
        </w:rPr>
        <w:t>to “perform all actions aimed at facilitating the comprehension of heritage objects,</w:t>
      </w:r>
      <w:r w:rsidR="00D46050">
        <w:rPr>
          <w:lang w:val="en-GB"/>
        </w:rPr>
        <w:t xml:space="preserve"> </w:t>
      </w:r>
    </w:p>
    <w:p w:rsidR="003D3FFB" w:rsidRPr="00CC19FF" w:rsidRDefault="002C6D71" w:rsidP="00D46050">
      <w:pPr>
        <w:tabs>
          <w:tab w:val="left" w:pos="720"/>
          <w:tab w:val="left" w:pos="1298"/>
          <w:tab w:val="left" w:pos="1985"/>
        </w:tabs>
        <w:spacing w:line="276" w:lineRule="auto"/>
        <w:ind w:left="567"/>
        <w:rPr>
          <w:lang w:val="en-GB"/>
        </w:rPr>
      </w:pPr>
      <w:r w:rsidRPr="00CC19FF">
        <w:rPr>
          <w:lang w:val="en-GB"/>
        </w:rPr>
        <w:t xml:space="preserve"> </w:t>
      </w:r>
      <w:r w:rsidR="00D46050">
        <w:rPr>
          <w:lang w:val="en-GB"/>
        </w:rPr>
        <w:t xml:space="preserve"> </w:t>
      </w:r>
      <w:r w:rsidR="00D46050">
        <w:rPr>
          <w:lang w:val="en-GB"/>
        </w:rPr>
        <w:tab/>
      </w:r>
      <w:r w:rsidR="00D46050">
        <w:rPr>
          <w:lang w:val="en-GB"/>
        </w:rPr>
        <w:tab/>
      </w:r>
      <w:proofErr w:type="gramStart"/>
      <w:r w:rsidRPr="00CC19FF">
        <w:rPr>
          <w:lang w:val="en-GB"/>
        </w:rPr>
        <w:t>their</w:t>
      </w:r>
      <w:proofErr w:type="gramEnd"/>
      <w:r w:rsidRPr="00CC19FF">
        <w:rPr>
          <w:lang w:val="en-GB"/>
        </w:rPr>
        <w:t xml:space="preserve"> acknowledgement and usage by preserving </w:t>
      </w:r>
      <w:r w:rsidR="007539A4" w:rsidRPr="00CC19FF">
        <w:rPr>
          <w:lang w:val="en-GB"/>
        </w:rPr>
        <w:t xml:space="preserve">authentic materials.” </w:t>
      </w:r>
      <w:proofErr w:type="gramStart"/>
      <w:r w:rsidR="007539A4" w:rsidRPr="00CC19FF">
        <w:rPr>
          <w:lang w:val="en-GB"/>
        </w:rPr>
        <w:t>(SER, page 6</w:t>
      </w:r>
      <w:r w:rsidRPr="00CC19FF">
        <w:rPr>
          <w:lang w:val="en-GB"/>
        </w:rPr>
        <w:t>).</w:t>
      </w:r>
      <w:proofErr w:type="gramEnd"/>
      <w:r w:rsidRPr="00CC19FF">
        <w:rPr>
          <w:lang w:val="en-GB"/>
        </w:rPr>
        <w:t xml:space="preserve"> </w:t>
      </w:r>
    </w:p>
    <w:p w:rsidR="003D3FFB" w:rsidRPr="00CC19FF" w:rsidRDefault="002C6D71" w:rsidP="00D46050">
      <w:pPr>
        <w:tabs>
          <w:tab w:val="left" w:pos="720"/>
          <w:tab w:val="left" w:pos="1298"/>
          <w:tab w:val="left" w:pos="1985"/>
        </w:tabs>
        <w:spacing w:line="276" w:lineRule="auto"/>
        <w:rPr>
          <w:lang w:val="en-GB"/>
        </w:rPr>
      </w:pPr>
      <w:r w:rsidRPr="00CC19FF">
        <w:rPr>
          <w:lang w:val="en-GB"/>
        </w:rPr>
        <w:t>The main aims furthermore include 6 sub-aims:</w:t>
      </w:r>
    </w:p>
    <w:p w:rsidR="00D46050" w:rsidRDefault="002C6D71" w:rsidP="00D46050">
      <w:pPr>
        <w:tabs>
          <w:tab w:val="left" w:pos="1298"/>
          <w:tab w:val="left" w:pos="1985"/>
        </w:tabs>
        <w:spacing w:line="276" w:lineRule="auto"/>
        <w:ind w:left="1865" w:hanging="1298"/>
        <w:rPr>
          <w:lang w:val="en-GB"/>
        </w:rPr>
      </w:pPr>
      <w:r w:rsidRPr="00CC19FF">
        <w:rPr>
          <w:lang w:val="en-GB"/>
        </w:rPr>
        <w:t xml:space="preserve">1. </w:t>
      </w:r>
      <w:r w:rsidR="00D46050">
        <w:rPr>
          <w:lang w:val="en-GB"/>
        </w:rPr>
        <w:tab/>
      </w:r>
      <w:r w:rsidRPr="00CC19FF">
        <w:rPr>
          <w:lang w:val="en-GB"/>
        </w:rPr>
        <w:t>“to develop the ability to assess the state of mo</w:t>
      </w:r>
      <w:r w:rsidR="00D46050">
        <w:rPr>
          <w:lang w:val="en-GB"/>
        </w:rPr>
        <w:t>vable cultural valuables, their</w:t>
      </w:r>
    </w:p>
    <w:p w:rsidR="003D3FFB" w:rsidRPr="00CC19FF" w:rsidRDefault="00D46050" w:rsidP="00D46050">
      <w:pPr>
        <w:tabs>
          <w:tab w:val="left" w:pos="1298"/>
          <w:tab w:val="left" w:pos="1985"/>
        </w:tabs>
        <w:spacing w:line="276" w:lineRule="auto"/>
        <w:ind w:left="1865" w:hanging="1298"/>
        <w:rPr>
          <w:lang w:val="en-GB"/>
        </w:rPr>
      </w:pPr>
      <w:r>
        <w:rPr>
          <w:lang w:val="en-GB"/>
        </w:rPr>
        <w:t xml:space="preserve"> </w:t>
      </w:r>
      <w:r>
        <w:rPr>
          <w:lang w:val="en-GB"/>
        </w:rPr>
        <w:tab/>
      </w:r>
      <w:proofErr w:type="gramStart"/>
      <w:r w:rsidR="002C6D71" w:rsidRPr="00CC19FF">
        <w:rPr>
          <w:lang w:val="en-GB"/>
        </w:rPr>
        <w:t>authenticity</w:t>
      </w:r>
      <w:proofErr w:type="gramEnd"/>
      <w:r w:rsidR="002C6D71" w:rsidRPr="00CC19FF">
        <w:rPr>
          <w:lang w:val="en-GB"/>
        </w:rPr>
        <w:t xml:space="preserve"> as well as historic, artistic and scientific significance”;</w:t>
      </w:r>
    </w:p>
    <w:p w:rsidR="00D46050" w:rsidRDefault="002C6D71" w:rsidP="00D46050">
      <w:pPr>
        <w:tabs>
          <w:tab w:val="left" w:pos="1298"/>
          <w:tab w:val="left" w:pos="1985"/>
        </w:tabs>
        <w:spacing w:line="276" w:lineRule="auto"/>
        <w:ind w:left="1865" w:hanging="1298"/>
        <w:rPr>
          <w:lang w:val="en-GB"/>
        </w:rPr>
      </w:pPr>
      <w:r w:rsidRPr="00CC19FF">
        <w:rPr>
          <w:lang w:val="en-GB"/>
        </w:rPr>
        <w:t xml:space="preserve">2. </w:t>
      </w:r>
      <w:r w:rsidR="00D46050">
        <w:rPr>
          <w:lang w:val="en-GB"/>
        </w:rPr>
        <w:tab/>
      </w:r>
      <w:r w:rsidRPr="00CC19FF">
        <w:rPr>
          <w:lang w:val="en-GB"/>
        </w:rPr>
        <w:t>“</w:t>
      </w:r>
      <w:proofErr w:type="gramStart"/>
      <w:r w:rsidRPr="00CC19FF">
        <w:rPr>
          <w:lang w:val="en-GB"/>
        </w:rPr>
        <w:t>to</w:t>
      </w:r>
      <w:proofErr w:type="gramEnd"/>
      <w:r w:rsidRPr="00CC19FF">
        <w:rPr>
          <w:lang w:val="en-GB"/>
        </w:rPr>
        <w:t xml:space="preserve"> develop the ability to perform preventive c</w:t>
      </w:r>
      <w:r w:rsidR="00D46050">
        <w:rPr>
          <w:lang w:val="en-GB"/>
        </w:rPr>
        <w:t xml:space="preserve">onservation of movable cultural </w:t>
      </w:r>
    </w:p>
    <w:p w:rsidR="003D3FFB" w:rsidRPr="00CC19FF" w:rsidRDefault="00D46050" w:rsidP="00D46050">
      <w:pPr>
        <w:tabs>
          <w:tab w:val="left" w:pos="1298"/>
          <w:tab w:val="left" w:pos="1985"/>
        </w:tabs>
        <w:spacing w:line="276" w:lineRule="auto"/>
        <w:ind w:left="1865" w:hanging="1298"/>
        <w:rPr>
          <w:lang w:val="en-GB"/>
        </w:rPr>
      </w:pPr>
      <w:r>
        <w:rPr>
          <w:lang w:val="en-GB"/>
        </w:rPr>
        <w:tab/>
      </w:r>
      <w:proofErr w:type="gramStart"/>
      <w:r w:rsidR="002C6D71" w:rsidRPr="00CC19FF">
        <w:rPr>
          <w:lang w:val="en-GB"/>
        </w:rPr>
        <w:t>valuables</w:t>
      </w:r>
      <w:proofErr w:type="gramEnd"/>
      <w:r w:rsidR="002C6D71" w:rsidRPr="00CC19FF">
        <w:rPr>
          <w:lang w:val="en-GB"/>
        </w:rPr>
        <w:t>”;</w:t>
      </w:r>
    </w:p>
    <w:p w:rsidR="003D3FFB" w:rsidRPr="00CC19FF" w:rsidRDefault="002C6D71" w:rsidP="00D46050">
      <w:pPr>
        <w:tabs>
          <w:tab w:val="left" w:pos="1298"/>
          <w:tab w:val="left" w:pos="1985"/>
        </w:tabs>
        <w:spacing w:line="276" w:lineRule="auto"/>
        <w:ind w:left="1865" w:hanging="1298"/>
        <w:rPr>
          <w:lang w:val="en-GB"/>
        </w:rPr>
      </w:pPr>
      <w:r w:rsidRPr="00CC19FF">
        <w:rPr>
          <w:lang w:val="en-GB"/>
        </w:rPr>
        <w:t xml:space="preserve">3. </w:t>
      </w:r>
      <w:r w:rsidR="00D46050">
        <w:rPr>
          <w:lang w:val="en-GB"/>
        </w:rPr>
        <w:tab/>
      </w:r>
      <w:r w:rsidRPr="00CC19FF">
        <w:rPr>
          <w:lang w:val="en-GB"/>
        </w:rPr>
        <w:t>“</w:t>
      </w:r>
      <w:proofErr w:type="gramStart"/>
      <w:r w:rsidRPr="00CC19FF">
        <w:rPr>
          <w:lang w:val="en-GB"/>
        </w:rPr>
        <w:t>to</w:t>
      </w:r>
      <w:proofErr w:type="gramEnd"/>
      <w:r w:rsidRPr="00CC19FF">
        <w:rPr>
          <w:lang w:val="en-GB"/>
        </w:rPr>
        <w:t xml:space="preserve"> develop the ability to perform conservation of movable cultural valuables”;</w:t>
      </w:r>
    </w:p>
    <w:p w:rsidR="003D3FFB" w:rsidRPr="00CC19FF" w:rsidRDefault="002C6D71" w:rsidP="00D46050">
      <w:pPr>
        <w:tabs>
          <w:tab w:val="left" w:pos="1298"/>
          <w:tab w:val="left" w:pos="1985"/>
        </w:tabs>
        <w:spacing w:line="276" w:lineRule="auto"/>
        <w:ind w:left="1865" w:hanging="1298"/>
        <w:rPr>
          <w:lang w:val="en-GB"/>
        </w:rPr>
      </w:pPr>
      <w:r w:rsidRPr="00CC19FF">
        <w:rPr>
          <w:lang w:val="en-GB"/>
        </w:rPr>
        <w:t xml:space="preserve">4. </w:t>
      </w:r>
      <w:r w:rsidR="00D46050">
        <w:rPr>
          <w:lang w:val="en-GB"/>
        </w:rPr>
        <w:tab/>
      </w:r>
      <w:r w:rsidRPr="00CC19FF">
        <w:rPr>
          <w:lang w:val="en-GB"/>
        </w:rPr>
        <w:t>“</w:t>
      </w:r>
      <w:proofErr w:type="gramStart"/>
      <w:r w:rsidRPr="00CC19FF">
        <w:rPr>
          <w:lang w:val="en-GB"/>
        </w:rPr>
        <w:t>to</w:t>
      </w:r>
      <w:proofErr w:type="gramEnd"/>
      <w:r w:rsidRPr="00CC19FF">
        <w:rPr>
          <w:lang w:val="en-GB"/>
        </w:rPr>
        <w:t xml:space="preserve"> develop the ability to perform restoration of movable cultural valuables”;</w:t>
      </w:r>
    </w:p>
    <w:p w:rsidR="00D46050" w:rsidRDefault="002C6D71" w:rsidP="00D46050">
      <w:pPr>
        <w:tabs>
          <w:tab w:val="left" w:pos="1298"/>
          <w:tab w:val="left" w:pos="1985"/>
        </w:tabs>
        <w:spacing w:line="276" w:lineRule="auto"/>
        <w:ind w:left="1865" w:hanging="1298"/>
        <w:rPr>
          <w:lang w:val="en-GB"/>
        </w:rPr>
      </w:pPr>
      <w:r w:rsidRPr="00CC19FF">
        <w:rPr>
          <w:lang w:val="en-GB"/>
        </w:rPr>
        <w:t xml:space="preserve">5. </w:t>
      </w:r>
      <w:r w:rsidR="00D46050">
        <w:rPr>
          <w:lang w:val="en-GB"/>
        </w:rPr>
        <w:tab/>
      </w:r>
      <w:r w:rsidRPr="00CC19FF">
        <w:rPr>
          <w:lang w:val="en-GB"/>
        </w:rPr>
        <w:t>“</w:t>
      </w:r>
      <w:proofErr w:type="gramStart"/>
      <w:r w:rsidRPr="00CC19FF">
        <w:rPr>
          <w:lang w:val="en-GB"/>
        </w:rPr>
        <w:t>to</w:t>
      </w:r>
      <w:proofErr w:type="gramEnd"/>
      <w:r w:rsidRPr="00CC19FF">
        <w:rPr>
          <w:lang w:val="en-GB"/>
        </w:rPr>
        <w:t xml:space="preserve"> develop the ability to document the movable cul</w:t>
      </w:r>
      <w:r w:rsidR="00D46050">
        <w:rPr>
          <w:lang w:val="en-GB"/>
        </w:rPr>
        <w:t>tural valuables to be conserved</w:t>
      </w:r>
    </w:p>
    <w:p w:rsidR="003D3FFB" w:rsidRPr="00CC19FF" w:rsidRDefault="00D46050" w:rsidP="00D46050">
      <w:pPr>
        <w:tabs>
          <w:tab w:val="left" w:pos="1298"/>
          <w:tab w:val="left" w:pos="1985"/>
        </w:tabs>
        <w:spacing w:line="276" w:lineRule="auto"/>
        <w:ind w:left="1865" w:hanging="1298"/>
        <w:rPr>
          <w:lang w:val="en-GB"/>
        </w:rPr>
      </w:pPr>
      <w:r>
        <w:rPr>
          <w:lang w:val="en-GB"/>
        </w:rPr>
        <w:t xml:space="preserve"> </w:t>
      </w:r>
      <w:r>
        <w:rPr>
          <w:lang w:val="en-GB"/>
        </w:rPr>
        <w:tab/>
      </w:r>
      <w:proofErr w:type="gramStart"/>
      <w:r w:rsidR="002C6D71" w:rsidRPr="00CC19FF">
        <w:rPr>
          <w:lang w:val="en-GB"/>
        </w:rPr>
        <w:t>and</w:t>
      </w:r>
      <w:proofErr w:type="gramEnd"/>
      <w:r w:rsidR="002C6D71" w:rsidRPr="00CC19FF">
        <w:rPr>
          <w:lang w:val="en-GB"/>
        </w:rPr>
        <w:t xml:space="preserve"> restored”;</w:t>
      </w:r>
    </w:p>
    <w:p w:rsidR="003D3FFB" w:rsidRPr="00CC19FF" w:rsidRDefault="002C6D71" w:rsidP="00D46050">
      <w:pPr>
        <w:tabs>
          <w:tab w:val="left" w:pos="1298"/>
          <w:tab w:val="left" w:pos="1985"/>
        </w:tabs>
        <w:spacing w:line="276" w:lineRule="auto"/>
        <w:ind w:left="1865" w:hanging="1298"/>
        <w:rPr>
          <w:lang w:val="en-GB"/>
        </w:rPr>
      </w:pPr>
      <w:r w:rsidRPr="00CC19FF">
        <w:rPr>
          <w:lang w:val="en-GB"/>
        </w:rPr>
        <w:t xml:space="preserve">6. </w:t>
      </w:r>
      <w:r w:rsidR="00D46050">
        <w:rPr>
          <w:lang w:val="en-GB"/>
        </w:rPr>
        <w:tab/>
      </w:r>
      <w:r w:rsidRPr="00CC19FF">
        <w:rPr>
          <w:lang w:val="en-GB"/>
        </w:rPr>
        <w:t>“</w:t>
      </w:r>
      <w:proofErr w:type="gramStart"/>
      <w:r w:rsidRPr="00CC19FF">
        <w:rPr>
          <w:lang w:val="en-GB"/>
        </w:rPr>
        <w:t>to</w:t>
      </w:r>
      <w:proofErr w:type="gramEnd"/>
      <w:r w:rsidRPr="00CC19FF">
        <w:rPr>
          <w:lang w:val="en-GB"/>
        </w:rPr>
        <w:t xml:space="preserve"> develop the ability to organise personal professional/creative activities”.</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The aims and the learning outcomes are very clear, each being explained separately and in-depth in what exactly they consist of and through which study course </w:t>
      </w:r>
      <w:r w:rsidR="007539A4" w:rsidRPr="00CC19FF">
        <w:rPr>
          <w:lang w:val="en-GB"/>
        </w:rPr>
        <w:t>these will be achieved (SER page 6</w:t>
      </w:r>
      <w:r w:rsidRPr="00CC19FF">
        <w:rPr>
          <w:lang w:val="en-GB"/>
        </w:rPr>
        <w:t>; table 1.3.). The study programme, its goals and its learning outcomes are publicly announced onl</w:t>
      </w:r>
      <w:r w:rsidR="009C37B4" w:rsidRPr="00CC19FF">
        <w:rPr>
          <w:lang w:val="en-GB"/>
        </w:rPr>
        <w:t xml:space="preserve">ine in great detail through the </w:t>
      </w:r>
      <w:r w:rsidR="007539A4" w:rsidRPr="00CC19FF">
        <w:rPr>
          <w:lang w:val="en-GB"/>
        </w:rPr>
        <w:t xml:space="preserve">following </w:t>
      </w:r>
      <w:r w:rsidRPr="00CC19FF">
        <w:rPr>
          <w:lang w:val="en-GB"/>
        </w:rPr>
        <w:t>website</w:t>
      </w:r>
      <w:r w:rsidR="007539A4" w:rsidRPr="00CC19FF">
        <w:rPr>
          <w:lang w:val="en-GB"/>
        </w:rPr>
        <w:t>s</w:t>
      </w:r>
      <w:r w:rsidRPr="00CC19FF">
        <w:rPr>
          <w:lang w:val="en-GB"/>
        </w:rPr>
        <w:t xml:space="preserve"> </w:t>
      </w:r>
      <w:hyperlink r:id="rId10" w:history="1">
        <w:r w:rsidRPr="00CC19FF">
          <w:rPr>
            <w:rStyle w:val="Hipersaitas"/>
            <w:color w:val="auto"/>
            <w:lang w:val="en-GB"/>
          </w:rPr>
          <w:t>http://www.kaunokolegija.lt</w:t>
        </w:r>
      </w:hyperlink>
      <w:r w:rsidRPr="00CC19FF">
        <w:rPr>
          <w:lang w:val="en-GB"/>
        </w:rPr>
        <w:t>, www.studijos.lt</w:t>
      </w:r>
      <w:r w:rsidR="007539A4" w:rsidRPr="00CC19FF">
        <w:rPr>
          <w:lang w:val="en-GB"/>
        </w:rPr>
        <w:t>, www.aikos.smm.lt, www.jvmf.lt</w:t>
      </w:r>
      <w:r w:rsidRPr="00CC19FF">
        <w:rPr>
          <w:lang w:val="en-GB"/>
        </w:rPr>
        <w:t xml:space="preserve"> and in different publications. It provides information on what to study, what skills will be obtained, why it is worth studying, career opportunities, </w:t>
      </w:r>
      <w:r w:rsidR="00373E8D" w:rsidRPr="00CC19FF">
        <w:rPr>
          <w:lang w:val="en-GB"/>
        </w:rPr>
        <w:t>and continuity</w:t>
      </w:r>
      <w:r w:rsidRPr="00CC19FF">
        <w:rPr>
          <w:lang w:val="en-GB"/>
        </w:rPr>
        <w:t xml:space="preserve"> of studies. A shorter version of all these subjects is provided in English. The study programme is also promoted during Open-Door Days, exhibitions and fairs in Lithuania and on AIKOS. </w:t>
      </w:r>
      <w:r w:rsidRPr="00CC19FF">
        <w:rPr>
          <w:lang w:val="en-GB"/>
        </w:rPr>
        <w:lastRenderedPageBreak/>
        <w:t>Students also participate in annual youth educational project “A camp for developing young restorer</w:t>
      </w:r>
      <w:r w:rsidR="00373E8D" w:rsidRPr="00CC19FF">
        <w:rPr>
          <w:lang w:val="en-GB"/>
        </w:rPr>
        <w:t>’</w:t>
      </w:r>
      <w:r w:rsidRPr="00CC19FF">
        <w:rPr>
          <w:lang w:val="en-GB"/>
        </w:rPr>
        <w:t xml:space="preserve">s professional skills” as well as in international projects “Workshops on restoration </w:t>
      </w:r>
      <w:r w:rsidR="005035EE" w:rsidRPr="00CC19FF">
        <w:rPr>
          <w:lang w:val="en-GB"/>
        </w:rPr>
        <w:t>of wooden furniture“. (SER page 11</w:t>
      </w:r>
      <w:r w:rsidRPr="00CC19FF">
        <w:rPr>
          <w:lang w:val="en-GB"/>
        </w:rPr>
        <w:t>)</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The aims and anticipated learning outcomes are being regularly revised; in 2011 according to the </w:t>
      </w:r>
      <w:r w:rsidRPr="00CC19FF">
        <w:rPr>
          <w:i/>
          <w:lang w:val="en-GB"/>
        </w:rPr>
        <w:t>Description of Study Cycles,</w:t>
      </w:r>
      <w:r w:rsidRPr="00CC19FF">
        <w:rPr>
          <w:lang w:val="en-GB"/>
        </w:rPr>
        <w:t xml:space="preserve"> and in 2016 following the project of the</w:t>
      </w:r>
      <w:r w:rsidRPr="00CC19FF">
        <w:rPr>
          <w:i/>
          <w:lang w:val="en-GB"/>
        </w:rPr>
        <w:t xml:space="preserve"> Description of the Study Field of Art </w:t>
      </w:r>
      <w:r w:rsidR="005035EE" w:rsidRPr="00CC19FF">
        <w:rPr>
          <w:lang w:val="en-GB"/>
        </w:rPr>
        <w:t>(SER page 11</w:t>
      </w:r>
      <w:r w:rsidRPr="00CC19FF">
        <w:rPr>
          <w:lang w:val="en-GB"/>
        </w:rPr>
        <w:t>).</w:t>
      </w:r>
    </w:p>
    <w:p w:rsidR="003D3FFB" w:rsidRPr="00CC19FF" w:rsidRDefault="003D3FFB" w:rsidP="00D46050">
      <w:pPr>
        <w:tabs>
          <w:tab w:val="left" w:pos="1298"/>
          <w:tab w:val="left" w:pos="1985"/>
        </w:tabs>
        <w:spacing w:line="200" w:lineRule="atLeast"/>
        <w:rPr>
          <w:lang w:val="en-GB"/>
        </w:rPr>
      </w:pPr>
    </w:p>
    <w:p w:rsidR="003D3FFB" w:rsidRPr="00CC19FF" w:rsidRDefault="002C6D71" w:rsidP="00D46050">
      <w:pPr>
        <w:spacing w:line="276" w:lineRule="auto"/>
      </w:pPr>
      <w:r w:rsidRPr="00CC19FF">
        <w:rPr>
          <w:lang w:val="en-GB"/>
        </w:rPr>
        <w:t>Programme objectives and learning outcomes are very clear and to the point of market needs which have been attentively and realistically analysed considering both the possibilities and the difficulties of the s</w:t>
      </w:r>
      <w:r w:rsidR="00D27C7E" w:rsidRPr="00CC19FF">
        <w:rPr>
          <w:lang w:val="en-GB"/>
        </w:rPr>
        <w:t>pecific market sector (SER pages 7-8</w:t>
      </w:r>
      <w:r w:rsidRPr="00CC19FF">
        <w:rPr>
          <w:lang w:val="en-GB"/>
        </w:rPr>
        <w:t xml:space="preserve">). In 2016 the survey on the labour market was made in Lithuania which showed data that there is no surplus of qualified restorers neither in Kaunas region nor in Lithuania. The learning outcomes perfectly outline the </w:t>
      </w:r>
      <w:proofErr w:type="spellStart"/>
      <w:r w:rsidR="00FE0100" w:rsidRPr="00CC19FF">
        <w:t>the</w:t>
      </w:r>
      <w:proofErr w:type="spellEnd"/>
      <w:r w:rsidR="00FE0100" w:rsidRPr="00CC19FF">
        <w:t xml:space="preserve"> </w:t>
      </w:r>
      <w:proofErr w:type="spellStart"/>
      <w:r w:rsidR="00FE0100" w:rsidRPr="00CC19FF">
        <w:t>abilities</w:t>
      </w:r>
      <w:proofErr w:type="spellEnd"/>
      <w:r w:rsidR="00FE0100" w:rsidRPr="00CC19FF">
        <w:t xml:space="preserve"> </w:t>
      </w:r>
      <w:proofErr w:type="spellStart"/>
      <w:r w:rsidR="00FE0100" w:rsidRPr="00CC19FF">
        <w:t>that</w:t>
      </w:r>
      <w:proofErr w:type="spellEnd"/>
      <w:r w:rsidR="00FE0100" w:rsidRPr="00CC19FF">
        <w:t xml:space="preserve"> </w:t>
      </w:r>
      <w:proofErr w:type="spellStart"/>
      <w:r w:rsidR="00FE0100" w:rsidRPr="00CC19FF">
        <w:t>the</w:t>
      </w:r>
      <w:proofErr w:type="spellEnd"/>
      <w:r w:rsidR="00FE0100" w:rsidRPr="00CC19FF">
        <w:t xml:space="preserve"> </w:t>
      </w:r>
      <w:proofErr w:type="spellStart"/>
      <w:r w:rsidR="00FE0100" w:rsidRPr="00CC19FF">
        <w:t>student</w:t>
      </w:r>
      <w:proofErr w:type="spellEnd"/>
      <w:r w:rsidR="00FE0100" w:rsidRPr="00CC19FF">
        <w:t xml:space="preserve"> </w:t>
      </w:r>
      <w:proofErr w:type="spellStart"/>
      <w:r w:rsidR="00FE0100" w:rsidRPr="00CC19FF">
        <w:t>will</w:t>
      </w:r>
      <w:proofErr w:type="spellEnd"/>
      <w:r w:rsidR="00FE0100" w:rsidRPr="00CC19FF">
        <w:t xml:space="preserve"> </w:t>
      </w:r>
      <w:proofErr w:type="spellStart"/>
      <w:r w:rsidR="00FE0100" w:rsidRPr="00CC19FF">
        <w:t>acquire</w:t>
      </w:r>
      <w:proofErr w:type="spellEnd"/>
      <w:r w:rsidR="00FE0100" w:rsidRPr="00CC19FF">
        <w:t xml:space="preserve"> t</w:t>
      </w:r>
      <w:proofErr w:type="spellStart"/>
      <w:r w:rsidRPr="00CC19FF">
        <w:rPr>
          <w:lang w:val="en-GB"/>
        </w:rPr>
        <w:t>hrough</w:t>
      </w:r>
      <w:proofErr w:type="spellEnd"/>
      <w:r w:rsidRPr="00CC19FF">
        <w:rPr>
          <w:lang w:val="en-GB"/>
        </w:rPr>
        <w:t xml:space="preserve"> the study courses in order to perform her/his skills according to the labour market needs (SER, table 1.3.).</w:t>
      </w:r>
      <w:r w:rsidR="00D27C7E" w:rsidRPr="00CC19FF">
        <w:rPr>
          <w:lang w:val="en-GB"/>
        </w:rPr>
        <w:t xml:space="preserve"> T</w:t>
      </w:r>
      <w:r w:rsidR="00246031" w:rsidRPr="00CC19FF">
        <w:rPr>
          <w:lang w:val="en-GB"/>
        </w:rPr>
        <w:t xml:space="preserve">he Programme </w:t>
      </w:r>
      <w:r w:rsidR="00911007" w:rsidRPr="00CC19FF">
        <w:rPr>
          <w:lang w:val="en-GB"/>
        </w:rPr>
        <w:t>involves</w:t>
      </w:r>
      <w:r w:rsidR="00D27C7E" w:rsidRPr="00CC19FF">
        <w:rPr>
          <w:lang w:val="en-GB"/>
        </w:rPr>
        <w:t xml:space="preserve"> two foreign language courses (FL-1, FL-2), </w:t>
      </w:r>
      <w:r w:rsidRPr="00CC19FF">
        <w:rPr>
          <w:lang w:val="en-GB"/>
        </w:rPr>
        <w:t>which though would need to be improved and broadened to fit the comprehension competencies of students seeking to read foreign publications, communicating with foreign professionals and/or be able to participate at mobility programmes abroad. It is stressed both on</w:t>
      </w:r>
      <w:r w:rsidR="00D27C7E" w:rsidRPr="00CC19FF">
        <w:rPr>
          <w:lang w:val="en-GB"/>
        </w:rPr>
        <w:t xml:space="preserve"> the SER (pages 7-8</w:t>
      </w:r>
      <w:r w:rsidRPr="00CC19FF">
        <w:rPr>
          <w:lang w:val="en-GB"/>
        </w:rPr>
        <w:t>) as well as directly by the external bodies, interviewed during the assessment visit</w:t>
      </w:r>
      <w:r w:rsidR="00D27C7E" w:rsidRPr="00CC19FF">
        <w:rPr>
          <w:lang w:val="en-GB"/>
        </w:rPr>
        <w:t xml:space="preserve"> (meeting at KK, 26.10.2017.)</w:t>
      </w:r>
      <w:r w:rsidRPr="00CC19FF">
        <w:rPr>
          <w:lang w:val="en-GB"/>
        </w:rPr>
        <w:t xml:space="preserve">, that there is a great demand for restoration specialists. One of the main </w:t>
      </w:r>
      <w:r w:rsidR="00AB11E4" w:rsidRPr="00CC19FF">
        <w:rPr>
          <w:lang w:val="en-GB"/>
        </w:rPr>
        <w:t>difficulties</w:t>
      </w:r>
      <w:r w:rsidR="00FA6ADF" w:rsidRPr="00CC19FF">
        <w:rPr>
          <w:lang w:val="en-GB"/>
        </w:rPr>
        <w:t xml:space="preserve"> of finding employment lies </w:t>
      </w:r>
      <w:r w:rsidRPr="00CC19FF">
        <w:rPr>
          <w:lang w:val="en-GB"/>
        </w:rPr>
        <w:t>in the fact that the state does</w:t>
      </w:r>
      <w:r w:rsidR="00BB7543" w:rsidRPr="00CC19FF">
        <w:rPr>
          <w:lang w:val="en-GB"/>
        </w:rPr>
        <w:t xml:space="preserve"> no</w:t>
      </w:r>
      <w:r w:rsidRPr="00CC19FF">
        <w:rPr>
          <w:lang w:val="en-GB"/>
        </w:rPr>
        <w:t>t allocate sufficient funds in ord</w:t>
      </w:r>
      <w:r w:rsidR="00D27C7E" w:rsidRPr="00CC19FF">
        <w:rPr>
          <w:lang w:val="en-GB"/>
        </w:rPr>
        <w:t>er to create new jobs (SER pages 7-8</w:t>
      </w:r>
      <w:r w:rsidRPr="00CC19FF">
        <w:rPr>
          <w:lang w:val="en-GB"/>
        </w:rPr>
        <w:t xml:space="preserve">). This is also the reason why the study programme has chosen to offer only one specialism which was the most in demand. </w:t>
      </w:r>
    </w:p>
    <w:p w:rsidR="003D3FFB" w:rsidRPr="00CC19FF" w:rsidRDefault="003D3FFB" w:rsidP="00D46050">
      <w:pPr>
        <w:tabs>
          <w:tab w:val="left" w:pos="720"/>
          <w:tab w:val="left" w:pos="1298"/>
          <w:tab w:val="left" w:pos="1985"/>
        </w:tabs>
        <w:spacing w:line="240" w:lineRule="auto"/>
        <w:rPr>
          <w:lang w:val="en-GB"/>
        </w:rPr>
      </w:pPr>
    </w:p>
    <w:p w:rsidR="003D3FFB" w:rsidRPr="00CC19FF" w:rsidRDefault="002C6D71" w:rsidP="00D46050">
      <w:pPr>
        <w:tabs>
          <w:tab w:val="left" w:pos="720"/>
          <w:tab w:val="left" w:pos="1298"/>
          <w:tab w:val="left" w:pos="1985"/>
        </w:tabs>
        <w:spacing w:line="276" w:lineRule="auto"/>
        <w:rPr>
          <w:i/>
          <w:lang w:val="en-GB"/>
        </w:rPr>
      </w:pPr>
      <w:r w:rsidRPr="00CC19FF">
        <w:rPr>
          <w:lang w:val="en-GB"/>
        </w:rPr>
        <w:t>The learning outcomes, as summarised ab</w:t>
      </w:r>
      <w:r w:rsidR="00AB11E4" w:rsidRPr="00CC19FF">
        <w:rPr>
          <w:lang w:val="en-GB"/>
        </w:rPr>
        <w:t>ove, reflect the mission of KK,</w:t>
      </w:r>
      <w:r w:rsidRPr="00CC19FF">
        <w:rPr>
          <w:lang w:val="en-GB"/>
        </w:rPr>
        <w:t xml:space="preserve"> "to implement qualitative studies of higher education, which are oriented towards practical performance, the needs of the learner and the society as well as the development of applied scientific</w:t>
      </w:r>
      <w:r w:rsidR="00B1685B" w:rsidRPr="00CC19FF">
        <w:rPr>
          <w:lang w:val="en-GB"/>
        </w:rPr>
        <w:t>/artistic activities" (SER</w:t>
      </w:r>
      <w:r w:rsidR="00D96143" w:rsidRPr="00CC19FF">
        <w:rPr>
          <w:lang w:val="en-GB"/>
        </w:rPr>
        <w:t xml:space="preserve"> page 5</w:t>
      </w:r>
      <w:r w:rsidRPr="00CC19FF">
        <w:rPr>
          <w:lang w:val="en-GB"/>
        </w:rPr>
        <w:t>)</w:t>
      </w:r>
      <w:r w:rsidR="00862456" w:rsidRPr="00CC19FF">
        <w:rPr>
          <w:lang w:val="en-GB"/>
        </w:rPr>
        <w:t>.</w:t>
      </w:r>
      <w:r w:rsidR="00B1685B" w:rsidRPr="00CC19FF">
        <w:rPr>
          <w:lang w:val="en-GB"/>
        </w:rPr>
        <w:t xml:space="preserve"> </w:t>
      </w:r>
      <w:r w:rsidR="00D96143" w:rsidRPr="00CC19FF">
        <w:rPr>
          <w:lang w:val="en-GB"/>
        </w:rPr>
        <w:t xml:space="preserve">The body of intended outcomes principally anticipates the broad range of professional </w:t>
      </w:r>
      <w:r w:rsidR="006168F5" w:rsidRPr="00CC19FF">
        <w:rPr>
          <w:lang w:val="en-GB"/>
        </w:rPr>
        <w:t>competencies</w:t>
      </w:r>
      <w:r w:rsidR="00D96143" w:rsidRPr="00CC19FF">
        <w:rPr>
          <w:lang w:val="en-GB"/>
        </w:rPr>
        <w:t xml:space="preserve"> including those of craft skills, field-related research (object’s physical analysis), and intellectual attitudes such as proper management of relevant documentation, investigation of historic background</w:t>
      </w:r>
      <w:r w:rsidR="00A64E75" w:rsidRPr="00CC19FF">
        <w:rPr>
          <w:lang w:val="en-GB"/>
        </w:rPr>
        <w:t xml:space="preserve"> and aesthetic appreciation of an object of restoration.</w:t>
      </w:r>
    </w:p>
    <w:p w:rsidR="003D3FFB" w:rsidRPr="00CC19FF" w:rsidRDefault="003D3FFB" w:rsidP="00D46050">
      <w:pPr>
        <w:tabs>
          <w:tab w:val="left" w:pos="720"/>
          <w:tab w:val="left" w:pos="1298"/>
          <w:tab w:val="left" w:pos="1985"/>
        </w:tabs>
        <w:spacing w:line="276" w:lineRule="auto"/>
        <w:rPr>
          <w:i/>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The following requirements were taken into account in developing </w:t>
      </w:r>
      <w:r w:rsidR="00A64E75" w:rsidRPr="00CC19FF">
        <w:rPr>
          <w:lang w:val="en-GB"/>
        </w:rPr>
        <w:t>the learning outcomes (SER page 6</w:t>
      </w:r>
      <w:r w:rsidRPr="00CC19FF">
        <w:rPr>
          <w:lang w:val="en-GB"/>
        </w:rPr>
        <w:t>):</w:t>
      </w:r>
    </w:p>
    <w:p w:rsidR="003D3FFB" w:rsidRPr="00CC19FF" w:rsidRDefault="002C6D71" w:rsidP="00D46050">
      <w:pPr>
        <w:tabs>
          <w:tab w:val="left" w:pos="720"/>
          <w:tab w:val="left" w:pos="1298"/>
          <w:tab w:val="left" w:pos="1985"/>
        </w:tabs>
        <w:spacing w:line="276" w:lineRule="auto"/>
        <w:rPr>
          <w:lang w:val="en-GB"/>
        </w:rPr>
      </w:pPr>
      <w:r w:rsidRPr="00CC19FF">
        <w:rPr>
          <w:lang w:val="en-GB"/>
        </w:rPr>
        <w:t>1.</w:t>
      </w:r>
      <w:r w:rsidRPr="00CC19FF">
        <w:rPr>
          <w:i/>
          <w:lang w:val="en-GB"/>
        </w:rPr>
        <w:t xml:space="preserve"> </w:t>
      </w:r>
      <w:r w:rsidR="0010610E">
        <w:rPr>
          <w:i/>
          <w:lang w:val="en-GB"/>
        </w:rPr>
        <w:tab/>
      </w:r>
      <w:r w:rsidRPr="00CC19FF">
        <w:rPr>
          <w:i/>
          <w:lang w:val="en-GB"/>
        </w:rPr>
        <w:t>Description of the Framework of Qualifications for Lithuania</w:t>
      </w:r>
      <w:r w:rsidR="00A64E75" w:rsidRPr="00CC19FF">
        <w:rPr>
          <w:lang w:val="en-GB"/>
        </w:rPr>
        <w:t>,</w:t>
      </w:r>
    </w:p>
    <w:p w:rsidR="00AB11E4" w:rsidRPr="00CC19FF" w:rsidRDefault="002C6D71" w:rsidP="008973A1">
      <w:pPr>
        <w:tabs>
          <w:tab w:val="left" w:pos="720"/>
          <w:tab w:val="left" w:pos="1298"/>
          <w:tab w:val="left" w:pos="1985"/>
        </w:tabs>
        <w:spacing w:line="276" w:lineRule="auto"/>
        <w:ind w:left="720" w:hanging="720"/>
        <w:rPr>
          <w:lang w:val="en-GB"/>
        </w:rPr>
      </w:pPr>
      <w:r w:rsidRPr="00CC19FF">
        <w:rPr>
          <w:lang w:val="en-GB"/>
        </w:rPr>
        <w:t>2.</w:t>
      </w:r>
      <w:r w:rsidRPr="00CC19FF">
        <w:rPr>
          <w:i/>
          <w:lang w:val="en-GB"/>
        </w:rPr>
        <w:t xml:space="preserve"> </w:t>
      </w:r>
      <w:r w:rsidR="0010610E">
        <w:rPr>
          <w:i/>
          <w:lang w:val="en-GB"/>
        </w:rPr>
        <w:tab/>
      </w:r>
      <w:proofErr w:type="gramStart"/>
      <w:r w:rsidRPr="00CC19FF">
        <w:rPr>
          <w:lang w:val="en-GB"/>
        </w:rPr>
        <w:t>the</w:t>
      </w:r>
      <w:proofErr w:type="gramEnd"/>
      <w:r w:rsidRPr="00CC19FF">
        <w:rPr>
          <w:lang w:val="en-GB"/>
        </w:rPr>
        <w:t xml:space="preserve"> 6</w:t>
      </w:r>
      <w:r w:rsidRPr="00CC19FF">
        <w:rPr>
          <w:vertAlign w:val="superscript"/>
          <w:lang w:val="en-GB"/>
        </w:rPr>
        <w:t>th</w:t>
      </w:r>
      <w:r w:rsidRPr="00CC19FF">
        <w:rPr>
          <w:lang w:val="en-GB"/>
        </w:rPr>
        <w:t xml:space="preserve"> level of the </w:t>
      </w:r>
      <w:r w:rsidRPr="00CC19FF">
        <w:rPr>
          <w:i/>
          <w:lang w:val="en-GB"/>
        </w:rPr>
        <w:t xml:space="preserve">Framework of Qualifications for the European Higher Education Area </w:t>
      </w:r>
      <w:r w:rsidRPr="00CC19FF">
        <w:rPr>
          <w:lang w:val="en-GB"/>
        </w:rPr>
        <w:t>(Bologna-Bergen, 2008)</w:t>
      </w:r>
      <w:r w:rsidR="00A64E75" w:rsidRPr="00CC19FF">
        <w:rPr>
          <w:lang w:val="en-GB"/>
        </w:rPr>
        <w:t>,</w:t>
      </w:r>
    </w:p>
    <w:p w:rsidR="00AB11E4" w:rsidRPr="00CC19FF" w:rsidRDefault="002C6D71" w:rsidP="008973A1">
      <w:pPr>
        <w:tabs>
          <w:tab w:val="left" w:pos="720"/>
          <w:tab w:val="left" w:pos="1298"/>
          <w:tab w:val="left" w:pos="1985"/>
        </w:tabs>
        <w:spacing w:line="276" w:lineRule="auto"/>
        <w:ind w:left="720" w:hanging="720"/>
        <w:rPr>
          <w:lang w:val="en-GB"/>
        </w:rPr>
      </w:pPr>
      <w:r w:rsidRPr="00CC19FF">
        <w:rPr>
          <w:lang w:val="en-GB"/>
        </w:rPr>
        <w:t>3.</w:t>
      </w:r>
      <w:r w:rsidR="008973A1">
        <w:rPr>
          <w:lang w:val="en-GB"/>
        </w:rPr>
        <w:tab/>
      </w:r>
      <w:r w:rsidRPr="00CC19FF">
        <w:rPr>
          <w:i/>
          <w:lang w:val="en-GB"/>
        </w:rPr>
        <w:t>Description of Study Cycles</w:t>
      </w:r>
      <w:r w:rsidR="00A64E75" w:rsidRPr="00CC19FF">
        <w:rPr>
          <w:lang w:val="en-GB"/>
        </w:rPr>
        <w:t>,</w:t>
      </w:r>
    </w:p>
    <w:p w:rsidR="00AB11E4" w:rsidRPr="00CC19FF" w:rsidRDefault="002C6D71" w:rsidP="00D46050">
      <w:pPr>
        <w:tabs>
          <w:tab w:val="left" w:pos="720"/>
          <w:tab w:val="left" w:pos="1298"/>
          <w:tab w:val="left" w:pos="1985"/>
        </w:tabs>
        <w:spacing w:line="276" w:lineRule="auto"/>
        <w:rPr>
          <w:lang w:val="en-GB"/>
        </w:rPr>
      </w:pPr>
      <w:r w:rsidRPr="00CC19FF">
        <w:rPr>
          <w:lang w:val="en-GB"/>
        </w:rPr>
        <w:t>4.</w:t>
      </w:r>
      <w:r w:rsidRPr="00CC19FF">
        <w:rPr>
          <w:i/>
          <w:lang w:val="en-GB"/>
        </w:rPr>
        <w:t xml:space="preserve"> </w:t>
      </w:r>
      <w:r w:rsidR="008973A1">
        <w:rPr>
          <w:i/>
          <w:lang w:val="en-GB"/>
        </w:rPr>
        <w:tab/>
      </w:r>
      <w:r w:rsidRPr="00CC19FF">
        <w:rPr>
          <w:i/>
          <w:lang w:val="en-GB"/>
        </w:rPr>
        <w:t xml:space="preserve">Description of the Study Field of Arts </w:t>
      </w:r>
      <w:r w:rsidRPr="00CC19FF">
        <w:rPr>
          <w:lang w:val="en-GB"/>
        </w:rPr>
        <w:t>(project, 2013)</w:t>
      </w:r>
      <w:r w:rsidR="00A64E75" w:rsidRPr="00CC19FF">
        <w:rPr>
          <w:lang w:val="en-GB"/>
        </w:rPr>
        <w:t>,</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5. </w:t>
      </w:r>
      <w:r w:rsidR="008973A1">
        <w:rPr>
          <w:lang w:val="en-GB"/>
        </w:rPr>
        <w:tab/>
      </w:r>
      <w:proofErr w:type="gramStart"/>
      <w:r w:rsidRPr="00CC19FF">
        <w:rPr>
          <w:lang w:val="en-GB"/>
        </w:rPr>
        <w:t>the</w:t>
      </w:r>
      <w:proofErr w:type="gramEnd"/>
      <w:r w:rsidRPr="00CC19FF">
        <w:rPr>
          <w:lang w:val="en-GB"/>
        </w:rPr>
        <w:t xml:space="preserve"> first cycle requirements of the</w:t>
      </w:r>
      <w:r w:rsidRPr="00CC19FF">
        <w:rPr>
          <w:i/>
          <w:lang w:val="en-GB"/>
        </w:rPr>
        <w:t xml:space="preserve"> Dublin Descriptors</w:t>
      </w:r>
    </w:p>
    <w:p w:rsidR="003D3FFB" w:rsidRPr="00CC19FF" w:rsidRDefault="00AB11E4" w:rsidP="00D46050">
      <w:pPr>
        <w:tabs>
          <w:tab w:val="left" w:pos="720"/>
          <w:tab w:val="left" w:pos="1298"/>
          <w:tab w:val="left" w:pos="1985"/>
        </w:tabs>
        <w:spacing w:line="276" w:lineRule="auto"/>
        <w:rPr>
          <w:lang w:val="en-GB"/>
        </w:rPr>
      </w:pPr>
      <w:r w:rsidRPr="00CC19FF">
        <w:rPr>
          <w:lang w:val="en-GB"/>
        </w:rPr>
        <w:t xml:space="preserve">The Programme explores the knowledge and practical experience collected from the individual specialists and </w:t>
      </w:r>
      <w:r w:rsidR="00251642" w:rsidRPr="00CC19FF">
        <w:rPr>
          <w:bCs/>
          <w:lang w:val="en-GB"/>
        </w:rPr>
        <w:t>stakeholders such as the</w:t>
      </w:r>
      <w:r w:rsidR="00251642" w:rsidRPr="00CC19FF">
        <w:rPr>
          <w:lang w:val="en-GB" w:eastAsia="lt-LT"/>
        </w:rPr>
        <w:t xml:space="preserve"> </w:t>
      </w:r>
      <w:proofErr w:type="spellStart"/>
      <w:r w:rsidR="00251642" w:rsidRPr="00CC19FF">
        <w:rPr>
          <w:i/>
          <w:lang w:val="en-GB" w:eastAsia="lt-LT"/>
        </w:rPr>
        <w:t>Pranas</w:t>
      </w:r>
      <w:proofErr w:type="spellEnd"/>
      <w:r w:rsidR="00251642" w:rsidRPr="00CC19FF">
        <w:rPr>
          <w:i/>
          <w:lang w:val="en-GB" w:eastAsia="lt-LT"/>
        </w:rPr>
        <w:t xml:space="preserve"> </w:t>
      </w:r>
      <w:proofErr w:type="spellStart"/>
      <w:r w:rsidR="00251642" w:rsidRPr="00CC19FF">
        <w:rPr>
          <w:i/>
          <w:lang w:val="en-GB" w:eastAsia="lt-LT"/>
        </w:rPr>
        <w:t>Gudynas</w:t>
      </w:r>
      <w:proofErr w:type="spellEnd"/>
      <w:r w:rsidR="00251642" w:rsidRPr="00CC19FF">
        <w:rPr>
          <w:i/>
          <w:lang w:val="en-GB" w:eastAsia="lt-LT"/>
        </w:rPr>
        <w:t xml:space="preserve"> Centre for Restoration</w:t>
      </w:r>
      <w:r w:rsidR="00251642" w:rsidRPr="00CC19FF">
        <w:rPr>
          <w:lang w:val="en-GB" w:eastAsia="lt-LT"/>
        </w:rPr>
        <w:t xml:space="preserve"> </w:t>
      </w:r>
      <w:r w:rsidR="00251642" w:rsidRPr="00CC19FF">
        <w:rPr>
          <w:i/>
          <w:lang w:val="en-GB" w:eastAsia="lt-LT"/>
        </w:rPr>
        <w:t>of Lithuanian Art Museum</w:t>
      </w:r>
      <w:r w:rsidR="00251642" w:rsidRPr="00CC19FF">
        <w:rPr>
          <w:lang w:val="en-GB"/>
        </w:rPr>
        <w:t>,</w:t>
      </w:r>
      <w:r w:rsidR="00251642" w:rsidRPr="00CC19FF">
        <w:rPr>
          <w:bCs/>
          <w:lang w:val="en-GB"/>
        </w:rPr>
        <w:t xml:space="preserve"> the Restoration </w:t>
      </w:r>
      <w:r w:rsidR="00251642" w:rsidRPr="00CC19FF">
        <w:rPr>
          <w:bCs/>
          <w:i/>
          <w:lang w:val="en-GB"/>
        </w:rPr>
        <w:t xml:space="preserve">Department of </w:t>
      </w:r>
      <w:proofErr w:type="spellStart"/>
      <w:r w:rsidR="00251642" w:rsidRPr="00CC19FF">
        <w:rPr>
          <w:bCs/>
          <w:i/>
          <w:lang w:val="en-GB"/>
        </w:rPr>
        <w:t>Vytautas</w:t>
      </w:r>
      <w:proofErr w:type="spellEnd"/>
      <w:r w:rsidR="00251642" w:rsidRPr="00CC19FF">
        <w:rPr>
          <w:bCs/>
          <w:i/>
          <w:lang w:val="en-GB"/>
        </w:rPr>
        <w:t xml:space="preserve"> the Great War Museum</w:t>
      </w:r>
      <w:r w:rsidR="00251642" w:rsidRPr="00CC19FF">
        <w:rPr>
          <w:bCs/>
          <w:lang w:val="en-GB"/>
        </w:rPr>
        <w:t xml:space="preserve">, </w:t>
      </w:r>
      <w:r w:rsidR="00251642" w:rsidRPr="00CC19FF">
        <w:rPr>
          <w:lang w:val="en-GB" w:eastAsia="lt-LT"/>
        </w:rPr>
        <w:t xml:space="preserve">the </w:t>
      </w:r>
      <w:r w:rsidR="00251642" w:rsidRPr="00CC19FF">
        <w:rPr>
          <w:i/>
          <w:lang w:val="en-GB" w:eastAsia="lt-LT"/>
        </w:rPr>
        <w:t>Centre of the History of Architecture and Heritage of Kaunas University of Technology</w:t>
      </w:r>
      <w:r w:rsidR="00251642" w:rsidRPr="00CC19FF">
        <w:rPr>
          <w:lang w:val="en-GB" w:eastAsia="lt-LT"/>
        </w:rPr>
        <w:t>, etc</w:t>
      </w:r>
      <w:proofErr w:type="gramStart"/>
      <w:r w:rsidR="00251642" w:rsidRPr="00CC19FF">
        <w:rPr>
          <w:lang w:val="en-GB" w:eastAsia="lt-LT"/>
        </w:rPr>
        <w:t>..</w:t>
      </w:r>
      <w:proofErr w:type="gramEnd"/>
      <w:r w:rsidR="00251642" w:rsidRPr="00CC19FF">
        <w:rPr>
          <w:lang w:val="en-GB" w:eastAsia="lt-LT"/>
        </w:rPr>
        <w:t xml:space="preserve"> </w:t>
      </w:r>
      <w:r w:rsidR="00806FAD" w:rsidRPr="00CC19FF">
        <w:rPr>
          <w:lang w:val="en-GB"/>
        </w:rPr>
        <w:t>The methods of practical training and application of skills are appreciated by the</w:t>
      </w:r>
      <w:r w:rsidR="0098585F" w:rsidRPr="00CC19FF">
        <w:rPr>
          <w:lang w:val="en-GB"/>
        </w:rPr>
        <w:t xml:space="preserve"> </w:t>
      </w:r>
      <w:r w:rsidR="0098585F" w:rsidRPr="00CC19FF">
        <w:rPr>
          <w:i/>
          <w:lang w:val="en-GB"/>
        </w:rPr>
        <w:t>Commission under the Ministry of Culture</w:t>
      </w:r>
      <w:r w:rsidR="0098585F" w:rsidRPr="00CC19FF">
        <w:rPr>
          <w:i/>
        </w:rPr>
        <w:t xml:space="preserve"> </w:t>
      </w:r>
      <w:r w:rsidR="0098585F" w:rsidRPr="00CC19FF">
        <w:rPr>
          <w:i/>
          <w:lang w:val="en-GB"/>
        </w:rPr>
        <w:t xml:space="preserve">for Certification of </w:t>
      </w:r>
      <w:r w:rsidR="00607E42" w:rsidRPr="00CC19FF">
        <w:rPr>
          <w:i/>
          <w:lang w:val="en-GB"/>
        </w:rPr>
        <w:t xml:space="preserve">Restorers of </w:t>
      </w:r>
      <w:r w:rsidR="0098585F" w:rsidRPr="00CC19FF">
        <w:rPr>
          <w:i/>
          <w:lang w:val="en-GB"/>
        </w:rPr>
        <w:t xml:space="preserve">Movable Cultural </w:t>
      </w:r>
      <w:r w:rsidR="00607E42" w:rsidRPr="00CC19FF">
        <w:rPr>
          <w:i/>
          <w:lang w:val="en-GB"/>
        </w:rPr>
        <w:t>Properties</w:t>
      </w:r>
      <w:r w:rsidR="0098585F" w:rsidRPr="00CC19FF">
        <w:rPr>
          <w:i/>
          <w:lang w:val="en-GB"/>
        </w:rPr>
        <w:t>.</w:t>
      </w:r>
      <w:r w:rsidR="00D74F3C" w:rsidRPr="00CC19FF">
        <w:rPr>
          <w:lang w:val="en-GB"/>
        </w:rPr>
        <w:t xml:space="preserve"> The review team was </w:t>
      </w:r>
      <w:r w:rsidR="00D74F3C" w:rsidRPr="00CC19FF">
        <w:rPr>
          <w:lang w:val="en-GB"/>
        </w:rPr>
        <w:lastRenderedPageBreak/>
        <w:t xml:space="preserve">assured that study results fully correspond to the </w:t>
      </w:r>
      <w:r w:rsidR="002108C6" w:rsidRPr="00CC19FF">
        <w:rPr>
          <w:lang w:val="en-GB"/>
        </w:rPr>
        <w:t xml:space="preserve">quality </w:t>
      </w:r>
      <w:r w:rsidR="00D74F3C" w:rsidRPr="00CC19FF">
        <w:rPr>
          <w:lang w:val="en-GB"/>
        </w:rPr>
        <w:t>requirements set by national legislative documents.</w:t>
      </w:r>
    </w:p>
    <w:p w:rsidR="00862456" w:rsidRPr="00CC19FF" w:rsidRDefault="00862456" w:rsidP="00D46050">
      <w:pPr>
        <w:tabs>
          <w:tab w:val="left" w:pos="720"/>
          <w:tab w:val="left" w:pos="1298"/>
          <w:tab w:val="left" w:pos="1985"/>
        </w:tabs>
        <w:spacing w:line="240" w:lineRule="auto"/>
        <w:rPr>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Objectives and learning outcomes do correspond to the type of studies leading to a professional bachelor's degree. There is a sufficient amount of practical training set by legal requirements to no less than 30 credits which correspond to at least a third of the study programme's scope. The CRAW study programme's practical training takes up m</w:t>
      </w:r>
      <w:r w:rsidR="0024468B" w:rsidRPr="00CC19FF">
        <w:rPr>
          <w:lang w:val="en-GB"/>
        </w:rPr>
        <w:t>ore than 55 percent. (SER page 12</w:t>
      </w:r>
      <w:r w:rsidRPr="00CC19FF">
        <w:rPr>
          <w:lang w:val="en-GB"/>
        </w:rPr>
        <w:t xml:space="preserve">)  </w:t>
      </w:r>
    </w:p>
    <w:p w:rsidR="003D3FFB" w:rsidRPr="00CC19FF" w:rsidRDefault="002C6D71" w:rsidP="00D46050">
      <w:pPr>
        <w:tabs>
          <w:tab w:val="left" w:pos="720"/>
          <w:tab w:val="left" w:pos="1298"/>
          <w:tab w:val="left" w:pos="1985"/>
        </w:tabs>
        <w:spacing w:line="276" w:lineRule="auto"/>
      </w:pPr>
      <w:r w:rsidRPr="00CC19FF">
        <w:rPr>
          <w:lang w:val="en-GB"/>
        </w:rPr>
        <w:t>According to the Requirements for Qualification Categories of the Restorers of the Republic of Lithuania, student achieving the professional bachelor degree in the study programme of CRAW can qualify for the 3</w:t>
      </w:r>
      <w:r w:rsidRPr="00CC19FF">
        <w:rPr>
          <w:vertAlign w:val="superscript"/>
          <w:lang w:val="en-GB"/>
        </w:rPr>
        <w:t>rd</w:t>
      </w:r>
      <w:r w:rsidRPr="00CC19FF">
        <w:rPr>
          <w:lang w:val="en-GB"/>
        </w:rPr>
        <w:t xml:space="preserve"> qualification c</w:t>
      </w:r>
      <w:r w:rsidR="0024468B" w:rsidRPr="00CC19FF">
        <w:rPr>
          <w:lang w:val="en-GB"/>
        </w:rPr>
        <w:t>ategory of a restorer (SER page 8</w:t>
      </w:r>
      <w:r w:rsidRPr="00CC19FF">
        <w:rPr>
          <w:lang w:val="en-GB"/>
        </w:rPr>
        <w:t xml:space="preserve">). </w:t>
      </w:r>
    </w:p>
    <w:p w:rsidR="003D3FFB" w:rsidRPr="00CC19FF" w:rsidRDefault="003D3FFB" w:rsidP="00D46050">
      <w:pPr>
        <w:tabs>
          <w:tab w:val="left" w:pos="720"/>
          <w:tab w:val="left" w:pos="1298"/>
          <w:tab w:val="left" w:pos="1985"/>
        </w:tabs>
        <w:spacing w:line="240" w:lineRule="auto"/>
      </w:pPr>
    </w:p>
    <w:p w:rsidR="00EC2F9C" w:rsidRPr="00CC19FF" w:rsidRDefault="002C6D71" w:rsidP="00D46050">
      <w:pPr>
        <w:tabs>
          <w:tab w:val="left" w:pos="1298"/>
          <w:tab w:val="left" w:pos="1985"/>
        </w:tabs>
        <w:spacing w:line="276" w:lineRule="auto"/>
        <w:rPr>
          <w:lang w:val="en-GB"/>
        </w:rPr>
      </w:pPr>
      <w:r w:rsidRPr="00CC19FF">
        <w:rPr>
          <w:lang w:val="en-GB"/>
        </w:rPr>
        <w:t>The study programme</w:t>
      </w:r>
      <w:r w:rsidR="00CA55D9" w:rsidRPr="00CC19FF">
        <w:rPr>
          <w:lang w:val="en-GB"/>
        </w:rPr>
        <w:t xml:space="preserve"> of CRAW with the specialism</w:t>
      </w:r>
      <w:r w:rsidRPr="00CC19FF">
        <w:rPr>
          <w:lang w:val="en-GB"/>
        </w:rPr>
        <w:t xml:space="preserve"> of </w:t>
      </w:r>
      <w:r w:rsidRPr="00CC19FF">
        <w:rPr>
          <w:i/>
          <w:lang w:val="en-GB"/>
        </w:rPr>
        <w:t>Conservation and Restoration of Artistic Furniture</w:t>
      </w:r>
      <w:r w:rsidRPr="00CC19FF">
        <w:rPr>
          <w:lang w:val="en-GB"/>
        </w:rPr>
        <w:t xml:space="preserve"> is the only collegial study programme in Lithuania that trains professional Bachelors in this field. </w:t>
      </w:r>
      <w:r w:rsidR="00306867" w:rsidRPr="00CC19FF">
        <w:rPr>
          <w:lang w:val="en-GB"/>
        </w:rPr>
        <w:t xml:space="preserve">The interconnections between the </w:t>
      </w:r>
      <w:r w:rsidR="00300FCA" w:rsidRPr="00CC19FF">
        <w:rPr>
          <w:lang w:val="en-GB"/>
        </w:rPr>
        <w:t>Programme’s</w:t>
      </w:r>
      <w:r w:rsidR="00300FCA" w:rsidRPr="00CC19FF">
        <w:t xml:space="preserve"> </w:t>
      </w:r>
      <w:proofErr w:type="spellStart"/>
      <w:r w:rsidR="00300FCA" w:rsidRPr="00CC19FF">
        <w:t>intended</w:t>
      </w:r>
      <w:proofErr w:type="spellEnd"/>
      <w:r w:rsidR="00300FCA" w:rsidRPr="00CC19FF">
        <w:t xml:space="preserve"> </w:t>
      </w:r>
      <w:proofErr w:type="spellStart"/>
      <w:r w:rsidR="00300FCA" w:rsidRPr="00CC19FF">
        <w:t>outcomes</w:t>
      </w:r>
      <w:proofErr w:type="spellEnd"/>
      <w:r w:rsidR="00300FCA" w:rsidRPr="00CC19FF">
        <w:t xml:space="preserve">, </w:t>
      </w:r>
      <w:proofErr w:type="spellStart"/>
      <w:r w:rsidR="00300FCA" w:rsidRPr="00CC19FF">
        <w:t>offered</w:t>
      </w:r>
      <w:proofErr w:type="spellEnd"/>
      <w:r w:rsidR="00300FCA" w:rsidRPr="00CC19FF">
        <w:t xml:space="preserve"> </w:t>
      </w:r>
      <w:proofErr w:type="spellStart"/>
      <w:r w:rsidR="00300FCA" w:rsidRPr="00CC19FF">
        <w:t>qualificatons</w:t>
      </w:r>
      <w:proofErr w:type="spellEnd"/>
      <w:r w:rsidR="00300FCA" w:rsidRPr="00CC19FF">
        <w:t xml:space="preserve"> </w:t>
      </w:r>
      <w:proofErr w:type="spellStart"/>
      <w:r w:rsidR="00300FCA" w:rsidRPr="00CC19FF">
        <w:t>and</w:t>
      </w:r>
      <w:proofErr w:type="spellEnd"/>
      <w:r w:rsidR="00300FCA" w:rsidRPr="00CC19FF">
        <w:t xml:space="preserve"> </w:t>
      </w:r>
      <w:proofErr w:type="spellStart"/>
      <w:r w:rsidR="00300FCA" w:rsidRPr="00CC19FF">
        <w:t>its</w:t>
      </w:r>
      <w:proofErr w:type="spellEnd"/>
      <w:r w:rsidR="00306867" w:rsidRPr="00CC19FF">
        <w:t xml:space="preserve"> </w:t>
      </w:r>
      <w:proofErr w:type="spellStart"/>
      <w:r w:rsidR="00306867" w:rsidRPr="00CC19FF">
        <w:t>content</w:t>
      </w:r>
      <w:proofErr w:type="spellEnd"/>
      <w:r w:rsidR="00306867" w:rsidRPr="00CC19FF">
        <w:t xml:space="preserve"> </w:t>
      </w:r>
      <w:r w:rsidR="006168F5" w:rsidRPr="00CC19FF">
        <w:rPr>
          <w:lang w:val="en-GB"/>
        </w:rPr>
        <w:t xml:space="preserve">are well thought through </w:t>
      </w:r>
      <w:proofErr w:type="spellStart"/>
      <w:r w:rsidR="00300FCA" w:rsidRPr="00CC19FF">
        <w:t>and</w:t>
      </w:r>
      <w:proofErr w:type="spellEnd"/>
      <w:r w:rsidR="00300FCA" w:rsidRPr="00CC19FF">
        <w:t xml:space="preserve"> </w:t>
      </w:r>
      <w:r w:rsidR="00300FCA" w:rsidRPr="00CC19FF">
        <w:rPr>
          <w:lang w:val="en-GB"/>
        </w:rPr>
        <w:t>the general reference to movable cultural valuables is acceptable. I</w:t>
      </w:r>
      <w:r w:rsidRPr="00CC19FF">
        <w:rPr>
          <w:lang w:val="en-GB"/>
        </w:rPr>
        <w:t>f we consider the title of the st</w:t>
      </w:r>
      <w:r w:rsidR="00403C76" w:rsidRPr="00CC19FF">
        <w:rPr>
          <w:lang w:val="en-GB"/>
        </w:rPr>
        <w:t>udy programme</w:t>
      </w:r>
      <w:r w:rsidR="00300FCA" w:rsidRPr="00CC19FF">
        <w:rPr>
          <w:lang w:val="en-GB"/>
        </w:rPr>
        <w:t xml:space="preserve"> (</w:t>
      </w:r>
      <w:proofErr w:type="spellStart"/>
      <w:r w:rsidR="00300FCA" w:rsidRPr="00CC19FF">
        <w:rPr>
          <w:i/>
        </w:rPr>
        <w:t>Conservation</w:t>
      </w:r>
      <w:proofErr w:type="spellEnd"/>
      <w:r w:rsidR="00300FCA" w:rsidRPr="00CC19FF">
        <w:rPr>
          <w:i/>
        </w:rPr>
        <w:t xml:space="preserve"> </w:t>
      </w:r>
      <w:proofErr w:type="spellStart"/>
      <w:r w:rsidR="00300FCA" w:rsidRPr="00CC19FF">
        <w:rPr>
          <w:i/>
        </w:rPr>
        <w:t>and</w:t>
      </w:r>
      <w:proofErr w:type="spellEnd"/>
      <w:r w:rsidR="00300FCA" w:rsidRPr="00CC19FF">
        <w:rPr>
          <w:i/>
        </w:rPr>
        <w:t xml:space="preserve"> </w:t>
      </w:r>
      <w:proofErr w:type="spellStart"/>
      <w:r w:rsidR="00300FCA" w:rsidRPr="00CC19FF">
        <w:rPr>
          <w:i/>
        </w:rPr>
        <w:t>Restoration</w:t>
      </w:r>
      <w:proofErr w:type="spellEnd"/>
      <w:r w:rsidR="00300FCA" w:rsidRPr="00CC19FF">
        <w:rPr>
          <w:i/>
        </w:rPr>
        <w:t xml:space="preserve"> </w:t>
      </w:r>
      <w:proofErr w:type="spellStart"/>
      <w:r w:rsidR="00300FCA" w:rsidRPr="00CC19FF">
        <w:rPr>
          <w:i/>
        </w:rPr>
        <w:t>of</w:t>
      </w:r>
      <w:proofErr w:type="spellEnd"/>
      <w:r w:rsidR="00300FCA" w:rsidRPr="00CC19FF">
        <w:rPr>
          <w:i/>
        </w:rPr>
        <w:t xml:space="preserve"> Art Works</w:t>
      </w:r>
      <w:r w:rsidR="00300FCA" w:rsidRPr="00CC19FF">
        <w:t>)</w:t>
      </w:r>
      <w:r w:rsidR="00403C76" w:rsidRPr="00CC19FF">
        <w:rPr>
          <w:lang w:val="en-GB"/>
        </w:rPr>
        <w:t>, which is very br</w:t>
      </w:r>
      <w:r w:rsidRPr="00CC19FF">
        <w:rPr>
          <w:lang w:val="en-GB"/>
        </w:rPr>
        <w:t>o</w:t>
      </w:r>
      <w:r w:rsidR="00403C76" w:rsidRPr="00CC19FF">
        <w:rPr>
          <w:lang w:val="en-GB"/>
        </w:rPr>
        <w:t>a</w:t>
      </w:r>
      <w:r w:rsidRPr="00CC19FF">
        <w:rPr>
          <w:lang w:val="en-GB"/>
        </w:rPr>
        <w:t xml:space="preserve">d as it </w:t>
      </w:r>
      <w:r w:rsidR="00300FCA" w:rsidRPr="00CC19FF">
        <w:rPr>
          <w:lang w:val="en-GB"/>
        </w:rPr>
        <w:t xml:space="preserve">originally </w:t>
      </w:r>
      <w:r w:rsidRPr="00CC19FF">
        <w:rPr>
          <w:lang w:val="en-GB"/>
        </w:rPr>
        <w:t>was intended to include three speciali</w:t>
      </w:r>
      <w:r w:rsidR="00300FCA" w:rsidRPr="00CC19FF">
        <w:rPr>
          <w:lang w:val="en-GB"/>
        </w:rPr>
        <w:t>sms</w:t>
      </w:r>
      <w:r w:rsidRPr="00CC19FF">
        <w:rPr>
          <w:lang w:val="en-GB"/>
        </w:rPr>
        <w:t xml:space="preserve"> (</w:t>
      </w:r>
      <w:r w:rsidRPr="00CC19FF">
        <w:rPr>
          <w:bCs/>
          <w:i/>
          <w:iCs/>
          <w:lang w:val="en-GB"/>
        </w:rPr>
        <w:t xml:space="preserve">Conservation and </w:t>
      </w:r>
      <w:r w:rsidRPr="00CC19FF">
        <w:rPr>
          <w:i/>
          <w:iCs/>
          <w:lang w:val="en-GB"/>
        </w:rPr>
        <w:t xml:space="preserve">Restoration of Artistic Furniture, </w:t>
      </w:r>
      <w:r w:rsidRPr="00CC19FF">
        <w:rPr>
          <w:bCs/>
          <w:i/>
          <w:iCs/>
          <w:lang w:val="en-GB"/>
        </w:rPr>
        <w:t xml:space="preserve">Conservation and </w:t>
      </w:r>
      <w:r w:rsidRPr="00CC19FF">
        <w:rPr>
          <w:i/>
          <w:iCs/>
          <w:lang w:val="en-GB"/>
        </w:rPr>
        <w:t xml:space="preserve">Restoration of Textile Items, </w:t>
      </w:r>
      <w:r w:rsidRPr="00CC19FF">
        <w:rPr>
          <w:lang w:val="en-GB"/>
        </w:rPr>
        <w:t xml:space="preserve">and </w:t>
      </w:r>
      <w:r w:rsidRPr="00CC19FF">
        <w:rPr>
          <w:bCs/>
          <w:i/>
          <w:iCs/>
          <w:lang w:val="en-GB"/>
        </w:rPr>
        <w:t xml:space="preserve">Conservation and </w:t>
      </w:r>
      <w:r w:rsidRPr="00CC19FF">
        <w:rPr>
          <w:i/>
          <w:iCs/>
          <w:lang w:val="en-GB"/>
        </w:rPr>
        <w:t>Restoration of Easel Painting</w:t>
      </w:r>
      <w:r w:rsidRPr="00CC19FF">
        <w:rPr>
          <w:lang w:val="en-GB"/>
        </w:rPr>
        <w:t xml:space="preserve">), </w:t>
      </w:r>
      <w:r w:rsidR="00300FCA" w:rsidRPr="00CC19FF">
        <w:rPr>
          <w:lang w:val="en-GB"/>
        </w:rPr>
        <w:t xml:space="preserve">its relevance to the currently used single specialism (the </w:t>
      </w:r>
      <w:r w:rsidR="00300FCA" w:rsidRPr="00CC19FF">
        <w:rPr>
          <w:bCs/>
          <w:i/>
          <w:iCs/>
          <w:lang w:val="en-GB"/>
        </w:rPr>
        <w:t xml:space="preserve">Conservation and </w:t>
      </w:r>
      <w:r w:rsidR="00300FCA" w:rsidRPr="00CC19FF">
        <w:rPr>
          <w:i/>
          <w:iCs/>
          <w:lang w:val="en-GB"/>
        </w:rPr>
        <w:t>Restoration of Artistic Furniture</w:t>
      </w:r>
      <w:r w:rsidR="00300FCA" w:rsidRPr="00CC19FF">
        <w:rPr>
          <w:iCs/>
          <w:lang w:val="en-GB"/>
        </w:rPr>
        <w:t>)</w:t>
      </w:r>
      <w:r w:rsidR="00CA55D9" w:rsidRPr="00CC19FF">
        <w:rPr>
          <w:iCs/>
          <w:lang w:val="en-GB"/>
        </w:rPr>
        <w:t xml:space="preserve"> seems </w:t>
      </w:r>
      <w:r w:rsidR="00300FCA" w:rsidRPr="00CC19FF">
        <w:rPr>
          <w:iCs/>
          <w:lang w:val="en-GB"/>
        </w:rPr>
        <w:t>too approximate.</w:t>
      </w:r>
      <w:r w:rsidR="00300FCA" w:rsidRPr="00CC19FF">
        <w:rPr>
          <w:lang w:val="en-GB"/>
        </w:rPr>
        <w:t xml:space="preserve"> T</w:t>
      </w:r>
      <w:r w:rsidRPr="00CC19FF">
        <w:rPr>
          <w:lang w:val="en-GB"/>
        </w:rPr>
        <w:t>he first paragraph of the self-evaluation o</w:t>
      </w:r>
      <w:r w:rsidR="003F2451" w:rsidRPr="00CC19FF">
        <w:rPr>
          <w:lang w:val="en-GB"/>
        </w:rPr>
        <w:t xml:space="preserve">f the study programme (SER, Analysis of the Study Programme, page </w:t>
      </w:r>
      <w:r w:rsidR="00EC2F9C" w:rsidRPr="00CC19FF">
        <w:rPr>
          <w:lang w:val="en-GB"/>
        </w:rPr>
        <w:t>6</w:t>
      </w:r>
      <w:r w:rsidRPr="00CC19FF">
        <w:rPr>
          <w:lang w:val="en-GB"/>
        </w:rPr>
        <w:t>)</w:t>
      </w:r>
      <w:r w:rsidR="00CA55D9" w:rsidRPr="00CC19FF">
        <w:rPr>
          <w:lang w:val="en-GB"/>
        </w:rPr>
        <w:t xml:space="preserve"> indicates</w:t>
      </w:r>
      <w:r w:rsidRPr="00CC19FF">
        <w:rPr>
          <w:lang w:val="en-GB"/>
        </w:rPr>
        <w:t xml:space="preserve">, that the analysis is based </w:t>
      </w:r>
      <w:r w:rsidR="00EC2F9C" w:rsidRPr="00CC19FF">
        <w:rPr>
          <w:lang w:val="en-GB"/>
        </w:rPr>
        <w:t xml:space="preserve">exclusively </w:t>
      </w:r>
      <w:r w:rsidRPr="00CC19FF">
        <w:rPr>
          <w:lang w:val="en-GB"/>
        </w:rPr>
        <w:t xml:space="preserve">on the </w:t>
      </w:r>
      <w:r w:rsidRPr="00CC19FF">
        <w:rPr>
          <w:i/>
          <w:lang w:val="en-GB"/>
        </w:rPr>
        <w:t>Conservation and Restoration of Artistic Furniture</w:t>
      </w:r>
      <w:r w:rsidRPr="00CC19FF">
        <w:rPr>
          <w:lang w:val="en-GB"/>
        </w:rPr>
        <w:t>, therefore when it is stat</w:t>
      </w:r>
      <w:r w:rsidR="00EC2F9C" w:rsidRPr="00CC19FF">
        <w:rPr>
          <w:lang w:val="en-GB"/>
        </w:rPr>
        <w:t xml:space="preserve">ed that trained specialists can </w:t>
      </w:r>
      <w:r w:rsidRPr="00CC19FF">
        <w:rPr>
          <w:lang w:val="en-GB"/>
        </w:rPr>
        <w:t>“occupy themselves in conservation and restoration of works of art</w:t>
      </w:r>
      <w:r w:rsidR="00EC2F9C" w:rsidRPr="00CC19FF">
        <w:rPr>
          <w:lang w:val="en-GB"/>
        </w:rPr>
        <w:t xml:space="preserve">”, </w:t>
      </w:r>
      <w:r w:rsidR="00EC2F9C" w:rsidRPr="00CC19FF">
        <w:rPr>
          <w:lang w:val="en-GB" w:eastAsia="lt-LT"/>
        </w:rPr>
        <w:t xml:space="preserve">or </w:t>
      </w:r>
      <w:r w:rsidR="00EC2F9C" w:rsidRPr="00CC19FF">
        <w:rPr>
          <w:lang w:val="en-GB"/>
        </w:rPr>
        <w:t>“</w:t>
      </w:r>
      <w:r w:rsidR="00EC2F9C" w:rsidRPr="00CC19FF">
        <w:rPr>
          <w:lang w:val="en-GB" w:eastAsia="lt-LT"/>
        </w:rPr>
        <w:t>work in state and private museums, libraries, archives</w:t>
      </w:r>
      <w:r w:rsidR="00EC2F9C" w:rsidRPr="00CC19FF">
        <w:rPr>
          <w:lang w:val="en-GB"/>
        </w:rPr>
        <w:t>” (SER page 8</w:t>
      </w:r>
      <w:r w:rsidRPr="00CC19FF">
        <w:rPr>
          <w:lang w:val="en-GB"/>
        </w:rPr>
        <w:t>), this seems to be too general and promising.</w:t>
      </w:r>
      <w:r w:rsidR="00EC2F9C" w:rsidRPr="00CC19FF">
        <w:rPr>
          <w:lang w:val="en-GB"/>
        </w:rPr>
        <w:t xml:space="preserve"> </w:t>
      </w:r>
      <w:r w:rsidR="007C6A06" w:rsidRPr="00CC19FF">
        <w:rPr>
          <w:lang w:val="en-GB"/>
        </w:rPr>
        <w:t xml:space="preserve">Considering that at this moment only one specialisation is offered, the review team has suggested to better </w:t>
      </w:r>
      <w:proofErr w:type="gramStart"/>
      <w:r w:rsidR="007C6A06" w:rsidRPr="00CC19FF">
        <w:rPr>
          <w:lang w:val="en-GB"/>
        </w:rPr>
        <w:t>emphasise</w:t>
      </w:r>
      <w:proofErr w:type="gramEnd"/>
      <w:r w:rsidR="007C6A06" w:rsidRPr="00CC19FF">
        <w:rPr>
          <w:lang w:val="en-GB"/>
        </w:rPr>
        <w:t xml:space="preserve"> that currently involved students will be trained as specialists in furniture and wood conservation and restoration.</w:t>
      </w:r>
    </w:p>
    <w:p w:rsidR="003D3FFB" w:rsidRPr="00CC19FF" w:rsidRDefault="00CA55D9" w:rsidP="00D46050">
      <w:pPr>
        <w:spacing w:line="276" w:lineRule="auto"/>
      </w:pPr>
      <w:r w:rsidRPr="00CC19FF">
        <w:rPr>
          <w:lang w:val="en-GB"/>
        </w:rPr>
        <w:t>The KK administration is aware of this problem</w:t>
      </w:r>
      <w:r w:rsidR="002C6D71" w:rsidRPr="00CC19FF">
        <w:rPr>
          <w:lang w:val="en-GB"/>
        </w:rPr>
        <w:t xml:space="preserve"> and </w:t>
      </w:r>
      <w:r w:rsidRPr="00CC19FF">
        <w:rPr>
          <w:lang w:val="en-GB"/>
        </w:rPr>
        <w:t>is proposing</w:t>
      </w:r>
      <w:r w:rsidR="002C6D71" w:rsidRPr="00CC19FF">
        <w:rPr>
          <w:lang w:val="en-GB"/>
        </w:rPr>
        <w:t xml:space="preserve"> to </w:t>
      </w:r>
      <w:r w:rsidRPr="00CC19FF">
        <w:rPr>
          <w:lang w:val="en-GB"/>
        </w:rPr>
        <w:t>offer a new metal craft specialism</w:t>
      </w:r>
      <w:r w:rsidR="002C6D71" w:rsidRPr="00CC19FF">
        <w:rPr>
          <w:lang w:val="en-GB"/>
        </w:rPr>
        <w:t xml:space="preserve"> in</w:t>
      </w:r>
      <w:r w:rsidRPr="00CC19FF">
        <w:rPr>
          <w:lang w:val="en-GB"/>
        </w:rPr>
        <w:t xml:space="preserve"> conservation and restoration </w:t>
      </w:r>
      <w:r w:rsidR="002C6D71" w:rsidRPr="00CC19FF">
        <w:rPr>
          <w:lang w:val="en-GB"/>
        </w:rPr>
        <w:t xml:space="preserve">according to </w:t>
      </w:r>
      <w:r w:rsidRPr="00CC19FF">
        <w:rPr>
          <w:lang w:val="en-GB"/>
        </w:rPr>
        <w:t xml:space="preserve">the </w:t>
      </w:r>
      <w:r w:rsidR="007C6A06" w:rsidRPr="00CC19FF">
        <w:rPr>
          <w:lang w:val="en-GB"/>
        </w:rPr>
        <w:t>needs</w:t>
      </w:r>
      <w:r w:rsidRPr="00CC19FF">
        <w:rPr>
          <w:lang w:val="en-GB"/>
        </w:rPr>
        <w:t xml:space="preserve"> learned from the overview of the Lithuanian labour market of 2016 (SER page 8</w:t>
      </w:r>
      <w:r w:rsidR="002C6D71" w:rsidRPr="00CC19FF">
        <w:rPr>
          <w:lang w:val="en-GB"/>
        </w:rPr>
        <w:t xml:space="preserve">). </w:t>
      </w:r>
    </w:p>
    <w:p w:rsidR="003D3FFB" w:rsidRPr="00CC19FF" w:rsidRDefault="003D3FFB" w:rsidP="00D46050">
      <w:pPr>
        <w:tabs>
          <w:tab w:val="left" w:pos="1298"/>
          <w:tab w:val="left" w:pos="1985"/>
        </w:tabs>
        <w:spacing w:line="240" w:lineRule="auto"/>
        <w:rPr>
          <w:i/>
          <w:lang w:val="en-GB"/>
        </w:rPr>
      </w:pPr>
    </w:p>
    <w:p w:rsidR="003D3FFB" w:rsidRPr="00CC19FF" w:rsidRDefault="002C6D71" w:rsidP="00D46050">
      <w:pPr>
        <w:pStyle w:val="Antrat2"/>
        <w:spacing w:before="0" w:after="0"/>
        <w:ind w:left="0" w:firstLine="0"/>
        <w:rPr>
          <w:lang w:val="en-GB"/>
        </w:rPr>
      </w:pPr>
      <w:bookmarkStart w:id="10" w:name="_Toc508194248"/>
      <w:r w:rsidRPr="00CC19FF">
        <w:rPr>
          <w:rFonts w:ascii="Times New Roman" w:hAnsi="Times New Roman" w:cs="Times New Roman"/>
          <w:sz w:val="24"/>
          <w:szCs w:val="24"/>
          <w:lang w:val="en-GB"/>
        </w:rPr>
        <w:t>2.2. Curriculum design</w:t>
      </w:r>
      <w:bookmarkEnd w:id="10"/>
      <w:r w:rsidRPr="00CC19FF">
        <w:rPr>
          <w:rFonts w:ascii="Times New Roman" w:hAnsi="Times New Roman" w:cs="Times New Roman"/>
          <w:sz w:val="24"/>
          <w:szCs w:val="24"/>
          <w:lang w:val="en-GB"/>
        </w:rPr>
        <w:t xml:space="preserve"> </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The study programme of CRAW, leading to a professional bachelor's of arts degree, runs over 3 years or 6 semesters, according to the </w:t>
      </w:r>
      <w:r w:rsidRPr="00CC19FF">
        <w:rPr>
          <w:i/>
          <w:iCs/>
          <w:lang w:val="en-GB"/>
        </w:rPr>
        <w:t>General Requirements of the First Degree and Integrated Study Programmes</w:t>
      </w:r>
      <w:r w:rsidRPr="00CC19FF">
        <w:rPr>
          <w:lang w:val="en-GB"/>
        </w:rPr>
        <w:t xml:space="preserve">, and is implemented in the full-time mode only. During each semester 30 credits are studied (20 weeks) meeting the requirements of the legislation. </w:t>
      </w:r>
    </w:p>
    <w:p w:rsidR="004964DF" w:rsidRPr="00CC19FF" w:rsidRDefault="002C6D71" w:rsidP="00D46050">
      <w:pPr>
        <w:tabs>
          <w:tab w:val="left" w:pos="720"/>
          <w:tab w:val="left" w:pos="1298"/>
          <w:tab w:val="left" w:pos="1985"/>
        </w:tabs>
        <w:spacing w:line="240" w:lineRule="auto"/>
        <w:rPr>
          <w:lang w:val="en-GB"/>
        </w:rPr>
      </w:pPr>
      <w:r w:rsidRPr="00CC19FF">
        <w:rPr>
          <w:lang w:val="en-GB"/>
        </w:rPr>
        <w:t>The volume of the study programme is 180 credits:</w:t>
      </w:r>
    </w:p>
    <w:p w:rsidR="003D3FFB" w:rsidRPr="00CC19FF" w:rsidRDefault="002C6D71" w:rsidP="00D46050">
      <w:pPr>
        <w:pStyle w:val="Sraopastraipa"/>
        <w:numPr>
          <w:ilvl w:val="0"/>
          <w:numId w:val="13"/>
        </w:numPr>
        <w:tabs>
          <w:tab w:val="left" w:pos="720"/>
          <w:tab w:val="left" w:pos="1298"/>
          <w:tab w:val="left" w:pos="1985"/>
        </w:tabs>
        <w:spacing w:line="240" w:lineRule="auto"/>
        <w:ind w:left="0" w:firstLine="0"/>
        <w:rPr>
          <w:lang w:val="en-GB"/>
        </w:rPr>
      </w:pPr>
      <w:r w:rsidRPr="00CC19FF">
        <w:rPr>
          <w:lang w:val="en-GB"/>
        </w:rPr>
        <w:t>135 credits compulsory for the study field (at least 135 credits according to the legislation);</w:t>
      </w:r>
    </w:p>
    <w:p w:rsidR="008973A1" w:rsidRDefault="002C6D71" w:rsidP="00D46050">
      <w:pPr>
        <w:pStyle w:val="Sraopastraipa"/>
        <w:numPr>
          <w:ilvl w:val="0"/>
          <w:numId w:val="13"/>
        </w:numPr>
        <w:tabs>
          <w:tab w:val="left" w:pos="720"/>
          <w:tab w:val="left" w:pos="1298"/>
          <w:tab w:val="left" w:pos="1985"/>
        </w:tabs>
        <w:spacing w:line="240" w:lineRule="auto"/>
        <w:ind w:left="0" w:firstLine="0"/>
        <w:rPr>
          <w:lang w:val="en-GB"/>
        </w:rPr>
      </w:pPr>
      <w:r w:rsidRPr="00CC19FF">
        <w:rPr>
          <w:lang w:val="en-GB"/>
        </w:rPr>
        <w:t>15 credits for general subjects of collegial studies (at least 15 credits, according to the</w:t>
      </w:r>
    </w:p>
    <w:p w:rsidR="003D3FFB" w:rsidRPr="00CC19FF" w:rsidRDefault="002C6D71" w:rsidP="008973A1">
      <w:pPr>
        <w:pStyle w:val="Sraopastraipa"/>
        <w:tabs>
          <w:tab w:val="left" w:pos="720"/>
          <w:tab w:val="left" w:pos="1298"/>
          <w:tab w:val="left" w:pos="1985"/>
        </w:tabs>
        <w:spacing w:line="240" w:lineRule="auto"/>
        <w:ind w:left="0"/>
        <w:rPr>
          <w:lang w:val="en-GB"/>
        </w:rPr>
      </w:pPr>
      <w:r w:rsidRPr="00CC19FF">
        <w:rPr>
          <w:lang w:val="en-GB"/>
        </w:rPr>
        <w:t xml:space="preserve"> </w:t>
      </w:r>
      <w:r w:rsidR="008973A1">
        <w:rPr>
          <w:lang w:val="en-GB"/>
        </w:rPr>
        <w:tab/>
      </w:r>
      <w:proofErr w:type="gramStart"/>
      <w:r w:rsidRPr="00CC19FF">
        <w:rPr>
          <w:lang w:val="en-GB"/>
        </w:rPr>
        <w:t>legislation</w:t>
      </w:r>
      <w:proofErr w:type="gramEnd"/>
      <w:r w:rsidRPr="00CC19FF">
        <w:rPr>
          <w:lang w:val="en-GB"/>
        </w:rPr>
        <w:t>);</w:t>
      </w:r>
    </w:p>
    <w:p w:rsidR="008973A1" w:rsidRDefault="002C6D71" w:rsidP="00D46050">
      <w:pPr>
        <w:pStyle w:val="Sraopastraipa"/>
        <w:numPr>
          <w:ilvl w:val="0"/>
          <w:numId w:val="13"/>
        </w:numPr>
        <w:tabs>
          <w:tab w:val="left" w:pos="720"/>
          <w:tab w:val="left" w:pos="1298"/>
          <w:tab w:val="left" w:pos="1985"/>
        </w:tabs>
        <w:spacing w:line="240" w:lineRule="auto"/>
        <w:ind w:left="0" w:firstLine="0"/>
        <w:rPr>
          <w:lang w:val="en-GB"/>
        </w:rPr>
      </w:pPr>
      <w:r w:rsidRPr="00CC19FF">
        <w:rPr>
          <w:lang w:val="en-GB"/>
        </w:rPr>
        <w:t>30 credits for alternative and freely elective courses (30 credits, according to the</w:t>
      </w:r>
    </w:p>
    <w:p w:rsidR="003D3FFB" w:rsidRPr="00CC19FF" w:rsidRDefault="002C6D71" w:rsidP="008973A1">
      <w:pPr>
        <w:pStyle w:val="Sraopastraipa"/>
        <w:tabs>
          <w:tab w:val="left" w:pos="720"/>
          <w:tab w:val="left" w:pos="1298"/>
          <w:tab w:val="left" w:pos="1985"/>
        </w:tabs>
        <w:spacing w:line="240" w:lineRule="auto"/>
        <w:ind w:left="0"/>
        <w:rPr>
          <w:lang w:val="en-GB"/>
        </w:rPr>
      </w:pPr>
      <w:r w:rsidRPr="00CC19FF">
        <w:rPr>
          <w:lang w:val="en-GB"/>
        </w:rPr>
        <w:t xml:space="preserve"> </w:t>
      </w:r>
      <w:r w:rsidR="008973A1">
        <w:rPr>
          <w:lang w:val="en-GB"/>
        </w:rPr>
        <w:tab/>
      </w:r>
      <w:proofErr w:type="gramStart"/>
      <w:r w:rsidRPr="00CC19FF">
        <w:rPr>
          <w:lang w:val="en-GB"/>
        </w:rPr>
        <w:t>legislation</w:t>
      </w:r>
      <w:proofErr w:type="gramEnd"/>
      <w:r w:rsidRPr="00CC19FF">
        <w:rPr>
          <w:lang w:val="en-GB"/>
        </w:rPr>
        <w:t>).</w:t>
      </w:r>
    </w:p>
    <w:p w:rsidR="003D3FFB" w:rsidRPr="00CC19FF" w:rsidRDefault="002C6D71" w:rsidP="00D46050">
      <w:pPr>
        <w:tabs>
          <w:tab w:val="left" w:pos="1298"/>
          <w:tab w:val="left" w:pos="1985"/>
        </w:tabs>
        <w:spacing w:line="276" w:lineRule="auto"/>
        <w:rPr>
          <w:lang w:val="en-GB"/>
        </w:rPr>
      </w:pPr>
      <w:r w:rsidRPr="00CC19FF">
        <w:rPr>
          <w:lang w:val="en-GB"/>
        </w:rPr>
        <w:t xml:space="preserve">The number of internships and practical training studies exceed the required minimum (1/3) and take up more than 55% of the study programme of CRAW. The same solution corresponds to the professional internships: 30 assigned credits vs. 18 required credits. </w:t>
      </w:r>
    </w:p>
    <w:p w:rsidR="003D3FFB" w:rsidRPr="00CC19FF" w:rsidRDefault="002C6D71" w:rsidP="00D46050">
      <w:pPr>
        <w:tabs>
          <w:tab w:val="left" w:pos="1298"/>
          <w:tab w:val="left" w:pos="1985"/>
        </w:tabs>
        <w:spacing w:line="276" w:lineRule="auto"/>
        <w:rPr>
          <w:lang w:val="en-GB"/>
        </w:rPr>
      </w:pPr>
      <w:r w:rsidRPr="00CC19FF">
        <w:rPr>
          <w:lang w:val="en-GB"/>
        </w:rPr>
        <w:lastRenderedPageBreak/>
        <w:t xml:space="preserve">The study programme is completed by the defence of the graduation project, the preparation of which has 15 assigned credits vs. 9 required credits. </w:t>
      </w:r>
    </w:p>
    <w:p w:rsidR="003D3FFB" w:rsidRPr="00CC19FF" w:rsidRDefault="002C6D71" w:rsidP="00D46050">
      <w:pPr>
        <w:tabs>
          <w:tab w:val="left" w:pos="1298"/>
          <w:tab w:val="left" w:pos="1985"/>
        </w:tabs>
        <w:spacing w:line="276" w:lineRule="auto"/>
        <w:rPr>
          <w:lang w:val="en-GB"/>
        </w:rPr>
      </w:pPr>
      <w:r w:rsidRPr="00CC19FF">
        <w:rPr>
          <w:lang w:val="en-GB"/>
        </w:rPr>
        <w:t>From 4 to 7 courses are studied during each semester (not more than 7 according to the legislation), distributing the academic load evenly throughout 3 years. 50% of the study volume is assigned for contact classes, 50% is ass</w:t>
      </w:r>
      <w:r w:rsidR="00180AFC" w:rsidRPr="00CC19FF">
        <w:rPr>
          <w:lang w:val="en-GB"/>
        </w:rPr>
        <w:t>igned for self-study. (SER page 12</w:t>
      </w:r>
      <w:r w:rsidRPr="00CC19FF">
        <w:rPr>
          <w:lang w:val="en-GB"/>
        </w:rPr>
        <w:t>)</w:t>
      </w:r>
    </w:p>
    <w:p w:rsidR="00717A06" w:rsidRPr="00CC19FF" w:rsidRDefault="00717A06" w:rsidP="00D46050">
      <w:pPr>
        <w:tabs>
          <w:tab w:val="left" w:pos="1298"/>
          <w:tab w:val="left" w:pos="1985"/>
        </w:tabs>
        <w:spacing w:line="276" w:lineRule="auto"/>
        <w:rPr>
          <w:lang w:val="en-GB"/>
        </w:rPr>
      </w:pPr>
      <w:r w:rsidRPr="00CC19FF">
        <w:rPr>
          <w:lang w:val="en-GB"/>
        </w:rPr>
        <w:t>The order of Programme’s structure effectively reflects the legal requirements for the Bachelor’s study programme and the necessity to guarantee the provision of professional knowledge and skills.</w:t>
      </w:r>
    </w:p>
    <w:p w:rsidR="003D3FFB" w:rsidRPr="00CC19FF" w:rsidRDefault="00717A06" w:rsidP="00D46050">
      <w:pPr>
        <w:tabs>
          <w:tab w:val="left" w:pos="1298"/>
          <w:tab w:val="left" w:pos="1985"/>
        </w:tabs>
        <w:spacing w:line="276" w:lineRule="auto"/>
        <w:rPr>
          <w:lang w:val="en-GB"/>
        </w:rPr>
      </w:pPr>
      <w:r w:rsidRPr="00CC19FF">
        <w:rPr>
          <w:lang w:val="en-GB"/>
        </w:rPr>
        <w:tab/>
      </w:r>
    </w:p>
    <w:p w:rsidR="003D3FFB" w:rsidRPr="00CC19FF" w:rsidRDefault="002C6D71" w:rsidP="00D46050">
      <w:pPr>
        <w:tabs>
          <w:tab w:val="left" w:pos="720"/>
          <w:tab w:val="left" w:pos="1298"/>
          <w:tab w:val="left" w:pos="1985"/>
        </w:tabs>
        <w:spacing w:line="276" w:lineRule="auto"/>
        <w:rPr>
          <w:lang w:val="en-GB"/>
        </w:rPr>
      </w:pPr>
      <w:r w:rsidRPr="00CC19FF">
        <w:rPr>
          <w:lang w:val="en-GB"/>
        </w:rPr>
        <w:t>The study plan is structured in a coherent and purposeful manner building up from general collegial subjects to courses specific t</w:t>
      </w:r>
      <w:r w:rsidR="00180AFC" w:rsidRPr="00CC19FF">
        <w:rPr>
          <w:lang w:val="en-GB"/>
        </w:rPr>
        <w:t>o the specialization. (SER page 12</w:t>
      </w:r>
      <w:r w:rsidRPr="00CC19FF">
        <w:rPr>
          <w:lang w:val="en-GB"/>
        </w:rPr>
        <w:t xml:space="preserve">; annex 1). </w:t>
      </w:r>
      <w:r w:rsidR="00180AFC" w:rsidRPr="00CC19FF">
        <w:rPr>
          <w:lang w:val="en-GB"/>
        </w:rPr>
        <w:t xml:space="preserve">As the SER informs, </w:t>
      </w:r>
      <w:r w:rsidRPr="00CC19FF">
        <w:rPr>
          <w:lang w:val="en-GB"/>
        </w:rPr>
        <w:t>“The study courses are dis</w:t>
      </w:r>
      <w:r w:rsidR="00180AFC" w:rsidRPr="00CC19FF">
        <w:rPr>
          <w:lang w:val="en-GB"/>
        </w:rPr>
        <w:t>tributed [</w:t>
      </w:r>
      <w:proofErr w:type="gramStart"/>
      <w:r w:rsidR="00180AFC" w:rsidRPr="00CC19FF">
        <w:rPr>
          <w:lang w:val="en-GB"/>
        </w:rPr>
        <w:t>..]</w:t>
      </w:r>
      <w:proofErr w:type="gramEnd"/>
      <w:r w:rsidR="00180AFC" w:rsidRPr="00CC19FF">
        <w:rPr>
          <w:lang w:val="en-GB"/>
        </w:rPr>
        <w:t xml:space="preserve"> </w:t>
      </w:r>
      <w:proofErr w:type="gramStart"/>
      <w:r w:rsidRPr="00CC19FF">
        <w:rPr>
          <w:lang w:val="en-GB"/>
        </w:rPr>
        <w:t>so</w:t>
      </w:r>
      <w:proofErr w:type="gramEnd"/>
      <w:r w:rsidRPr="00CC19FF">
        <w:rPr>
          <w:lang w:val="en-GB"/>
        </w:rPr>
        <w:t xml:space="preserve"> that each subsequent course is based on the students' achievements acquired while studyi</w:t>
      </w:r>
      <w:r w:rsidR="00180AFC" w:rsidRPr="00CC19FF">
        <w:rPr>
          <w:lang w:val="en-GB"/>
        </w:rPr>
        <w:t>ng previous courses”. (SER page 13</w:t>
      </w:r>
      <w:r w:rsidRPr="00CC19FF">
        <w:rPr>
          <w:lang w:val="en-GB"/>
        </w:rPr>
        <w:t>) The study plan summed up on a spread sheet (</w:t>
      </w:r>
      <w:r w:rsidR="00862456" w:rsidRPr="00CC19FF">
        <w:rPr>
          <w:lang w:val="en-GB"/>
        </w:rPr>
        <w:t>A</w:t>
      </w:r>
      <w:r w:rsidRPr="00CC19FF">
        <w:rPr>
          <w:lang w:val="en-GB"/>
        </w:rPr>
        <w:t xml:space="preserve">nnex 1) clearly shows the distribution of the subjects during each semester in also pointing out the distribution of hours for lectures, practical training (seminars, workshops, laboratory work, </w:t>
      </w:r>
      <w:proofErr w:type="spellStart"/>
      <w:r w:rsidRPr="00CC19FF">
        <w:rPr>
          <w:lang w:val="en-GB"/>
        </w:rPr>
        <w:t>etc</w:t>
      </w:r>
      <w:proofErr w:type="spellEnd"/>
      <w:r w:rsidRPr="00CC19FF">
        <w:rPr>
          <w:lang w:val="en-GB"/>
        </w:rPr>
        <w:t xml:space="preserve">), consultations and self-study. </w:t>
      </w:r>
    </w:p>
    <w:p w:rsidR="003D3FFB" w:rsidRPr="00CC19FF" w:rsidRDefault="003D3FFB" w:rsidP="00D46050">
      <w:pPr>
        <w:tabs>
          <w:tab w:val="left" w:pos="720"/>
          <w:tab w:val="left" w:pos="1298"/>
          <w:tab w:val="left" w:pos="1985"/>
        </w:tabs>
        <w:spacing w:line="240" w:lineRule="auto"/>
        <w:rPr>
          <w:lang w:val="en-GB"/>
        </w:rPr>
      </w:pPr>
    </w:p>
    <w:p w:rsidR="003D3FFB" w:rsidRPr="00CC19FF" w:rsidRDefault="002C6D71" w:rsidP="00D46050">
      <w:pPr>
        <w:tabs>
          <w:tab w:val="left" w:pos="720"/>
          <w:tab w:val="left" w:pos="1298"/>
          <w:tab w:val="left" w:pos="1985"/>
        </w:tabs>
        <w:spacing w:line="276" w:lineRule="auto"/>
        <w:rPr>
          <w:i/>
          <w:lang w:val="en-GB"/>
        </w:rPr>
      </w:pPr>
      <w:r w:rsidRPr="00CC19FF">
        <w:rPr>
          <w:lang w:val="en-GB"/>
        </w:rPr>
        <w:t xml:space="preserve">The curriculum shows a constant division between the 4 units of activities: lectures, practical classes, consultations, and self-studies. The lectures, practicums, and consultations are projected to self-studies as </w:t>
      </w:r>
      <w:proofErr w:type="gramStart"/>
      <w:r w:rsidRPr="00CC19FF">
        <w:rPr>
          <w:lang w:val="en-GB"/>
        </w:rPr>
        <w:t>1 :</w:t>
      </w:r>
      <w:proofErr w:type="gramEnd"/>
      <w:r w:rsidRPr="00CC19FF">
        <w:rPr>
          <w:lang w:val="en-GB"/>
        </w:rPr>
        <w:t xml:space="preserve"> 1. However, the curriculum shows variety in the proportion of assigned hours in lecture, practicum and consultation group. This seems to be a thoughtful approach which tolerates the intrinsic differences of different kind of subjects.</w:t>
      </w:r>
      <w:r w:rsidR="000705FC" w:rsidRPr="00CC19FF">
        <w:rPr>
          <w:lang w:val="en-GB"/>
        </w:rPr>
        <w:t xml:space="preserve"> The curriculum is relevant to the type of undergraduate studies concentrating on the acquisition of distinctive field-related skills and specific knowledge that supports professional performance.</w:t>
      </w:r>
    </w:p>
    <w:p w:rsidR="003D3FFB" w:rsidRPr="00CC19FF" w:rsidRDefault="003D3FFB" w:rsidP="00D46050">
      <w:pPr>
        <w:tabs>
          <w:tab w:val="left" w:pos="720"/>
          <w:tab w:val="left" w:pos="1298"/>
          <w:tab w:val="left" w:pos="1985"/>
        </w:tabs>
        <w:spacing w:line="240" w:lineRule="auto"/>
        <w:rPr>
          <w:i/>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As from </w:t>
      </w:r>
      <w:r w:rsidR="00862456" w:rsidRPr="00CC19FF">
        <w:rPr>
          <w:lang w:val="en-GB"/>
        </w:rPr>
        <w:t>A</w:t>
      </w:r>
      <w:r w:rsidRPr="00CC19FF">
        <w:rPr>
          <w:lang w:val="en-GB"/>
        </w:rPr>
        <w:t>nnex 2, it is evident that the content of the subjects, as well as the methods applied, are conceived to achieve the intended learning outcomes. The content of the courses is relevant to the study field in proposing subjects related to the conservation and restoration of artistic furniture and the methods, depending on the course, are well balanced between lecture hours and practical hours. The teaching/learning methods used vary according to the courses. They include lecture</w:t>
      </w:r>
      <w:r w:rsidR="00180AFC" w:rsidRPr="00CC19FF">
        <w:rPr>
          <w:lang w:val="en-GB"/>
        </w:rPr>
        <w:t>s</w:t>
      </w:r>
      <w:r w:rsidRPr="00CC19FF">
        <w:rPr>
          <w:lang w:val="en-GB"/>
        </w:rPr>
        <w:t>; practical training</w:t>
      </w:r>
      <w:r w:rsidR="00180AFC" w:rsidRPr="00CC19FF">
        <w:rPr>
          <w:lang w:val="en-GB"/>
        </w:rPr>
        <w:t xml:space="preserve"> assignments</w:t>
      </w:r>
      <w:r w:rsidRPr="00CC19FF">
        <w:rPr>
          <w:lang w:val="en-GB"/>
        </w:rPr>
        <w:t>; research work; lab</w:t>
      </w:r>
      <w:r w:rsidR="00180AFC" w:rsidRPr="00CC19FF">
        <w:rPr>
          <w:lang w:val="en-GB"/>
        </w:rPr>
        <w:t xml:space="preserve">oratory </w:t>
      </w:r>
      <w:r w:rsidRPr="00CC19FF">
        <w:rPr>
          <w:lang w:val="en-GB"/>
        </w:rPr>
        <w:t xml:space="preserve"> work; discussion</w:t>
      </w:r>
      <w:r w:rsidR="00013A24" w:rsidRPr="00CC19FF">
        <w:rPr>
          <w:lang w:val="en-GB"/>
        </w:rPr>
        <w:t>s</w:t>
      </w:r>
      <w:r w:rsidRPr="00CC19FF">
        <w:rPr>
          <w:lang w:val="en-GB"/>
        </w:rPr>
        <w:t>; demonstration</w:t>
      </w:r>
      <w:r w:rsidR="00013A24" w:rsidRPr="00CC19FF">
        <w:rPr>
          <w:lang w:val="en-GB"/>
        </w:rPr>
        <w:t>s</w:t>
      </w:r>
      <w:r w:rsidRPr="00CC19FF">
        <w:rPr>
          <w:lang w:val="en-GB"/>
        </w:rPr>
        <w:t>; data search and analysis; test</w:t>
      </w:r>
      <w:r w:rsidR="00013A24" w:rsidRPr="00CC19FF">
        <w:rPr>
          <w:lang w:val="en-GB"/>
        </w:rPr>
        <w:t>s</w:t>
      </w:r>
      <w:r w:rsidR="00180AFC" w:rsidRPr="00CC19FF">
        <w:rPr>
          <w:lang w:val="en-GB"/>
        </w:rPr>
        <w:t>; project activities; consultations</w:t>
      </w:r>
      <w:r w:rsidRPr="00CC19FF">
        <w:rPr>
          <w:lang w:val="en-GB"/>
        </w:rPr>
        <w:t>.</w:t>
      </w:r>
      <w:r w:rsidR="00013A24" w:rsidRPr="00CC19FF">
        <w:rPr>
          <w:lang w:val="en-GB"/>
        </w:rPr>
        <w:t xml:space="preserve"> (SER page 1</w:t>
      </w:r>
      <w:r w:rsidRPr="00CC19FF">
        <w:rPr>
          <w:lang w:val="en-GB"/>
        </w:rPr>
        <w:t xml:space="preserve">3; annex 2). Students and graduates stress the extensive </w:t>
      </w:r>
      <w:r w:rsidR="00013A24" w:rsidRPr="00CC19FF">
        <w:rPr>
          <w:lang w:val="en-GB"/>
        </w:rPr>
        <w:t xml:space="preserve">amount of </w:t>
      </w:r>
      <w:r w:rsidRPr="00CC19FF">
        <w:rPr>
          <w:lang w:val="en-GB"/>
        </w:rPr>
        <w:t xml:space="preserve">time available for practice which is highly valued also by the employers who notice good manual skills of CRAW graduates. Documentation writing skills, achieved through the graduation project research, are very much appreciated and they well reflect the research abilities </w:t>
      </w:r>
      <w:r w:rsidR="00013A24" w:rsidRPr="00CC19FF">
        <w:rPr>
          <w:lang w:val="en-GB"/>
        </w:rPr>
        <w:t xml:space="preserve">indicated in the </w:t>
      </w:r>
      <w:r w:rsidRPr="00CC19FF">
        <w:rPr>
          <w:lang w:val="en-GB"/>
        </w:rPr>
        <w:t>learning outcome</w:t>
      </w:r>
      <w:r w:rsidR="00013A24" w:rsidRPr="00CC19FF">
        <w:rPr>
          <w:lang w:val="en-GB"/>
        </w:rPr>
        <w:t>s</w:t>
      </w:r>
      <w:r w:rsidRPr="00CC19FF">
        <w:rPr>
          <w:lang w:val="en-GB"/>
        </w:rPr>
        <w:t>.</w:t>
      </w:r>
      <w:r w:rsidR="0024468B" w:rsidRPr="00CC19FF">
        <w:rPr>
          <w:lang w:val="en-GB"/>
        </w:rPr>
        <w:t xml:space="preserve"> The review team suggests continuing the overall developments in the direction of establishing consistent methods of learning the </w:t>
      </w:r>
      <w:r w:rsidR="006168F5" w:rsidRPr="00CC19FF">
        <w:rPr>
          <w:lang w:val="en-GB"/>
        </w:rPr>
        <w:t>competencies</w:t>
      </w:r>
      <w:r w:rsidR="0024468B" w:rsidRPr="00CC19FF">
        <w:rPr>
          <w:lang w:val="en-GB"/>
        </w:rPr>
        <w:t xml:space="preserve"> of profound articulation, argumentation, and abilities to contextualize the research in broad social or historical aspects. </w:t>
      </w:r>
      <w:r w:rsidRPr="00CC19FF">
        <w:rPr>
          <w:lang w:val="en-GB"/>
        </w:rPr>
        <w:t xml:space="preserve"> </w:t>
      </w:r>
    </w:p>
    <w:p w:rsidR="003D3FFB" w:rsidRPr="00CC19FF" w:rsidRDefault="003D3FFB" w:rsidP="00D46050">
      <w:pPr>
        <w:tabs>
          <w:tab w:val="left" w:pos="720"/>
          <w:tab w:val="left" w:pos="1298"/>
          <w:tab w:val="left" w:pos="1985"/>
        </w:tabs>
        <w:spacing w:line="240" w:lineRule="auto"/>
        <w:rPr>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The scope clearly satisfies the achievement of the learning outcome</w:t>
      </w:r>
      <w:r w:rsidR="00013A24" w:rsidRPr="00CC19FF">
        <w:rPr>
          <w:lang w:val="en-GB"/>
        </w:rPr>
        <w:t>s</w:t>
      </w:r>
      <w:r w:rsidRPr="00CC19FF">
        <w:rPr>
          <w:lang w:val="en-GB"/>
        </w:rPr>
        <w:t xml:space="preserve">, being perfectly in line with the General Requirements of the First Degree an Integrated Study Programmes of The Ministry of Education and Science of the Republic of Lithuania. Here it is stated that the scope of college study programmes should be no less than 180 credits, 135 of which should be carried by subjects in the study field, at least 15 by general college study subjects, from 30 to 60 for elective subjects. The volume of the CRAW study programme perfectly corresponds to this scope. </w:t>
      </w:r>
    </w:p>
    <w:p w:rsidR="003D3FFB" w:rsidRPr="00CC19FF" w:rsidRDefault="003D3FFB" w:rsidP="00D46050">
      <w:pPr>
        <w:tabs>
          <w:tab w:val="left" w:pos="720"/>
          <w:tab w:val="left" w:pos="1298"/>
          <w:tab w:val="left" w:pos="1985"/>
        </w:tabs>
        <w:spacing w:line="240" w:lineRule="auto"/>
        <w:rPr>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The programme undergoes a continuous process of improvement in order to fit the latest achievements in the study f</w:t>
      </w:r>
      <w:r w:rsidR="00013A24" w:rsidRPr="00CC19FF">
        <w:rPr>
          <w:lang w:val="en-GB"/>
        </w:rPr>
        <w:t>i</w:t>
      </w:r>
      <w:r w:rsidRPr="00CC19FF">
        <w:rPr>
          <w:lang w:val="en-GB"/>
        </w:rPr>
        <w:t>e</w:t>
      </w:r>
      <w:r w:rsidR="00013A24" w:rsidRPr="00CC19FF">
        <w:rPr>
          <w:lang w:val="en-GB"/>
        </w:rPr>
        <w:t>l</w:t>
      </w:r>
      <w:r w:rsidRPr="00CC19FF">
        <w:rPr>
          <w:lang w:val="en-GB"/>
        </w:rPr>
        <w:t>d and is approved by the Ministry of Education and Science.</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The content of the courses taught is annually reviewed by the academic staff </w:t>
      </w:r>
      <w:proofErr w:type="gramStart"/>
      <w:r w:rsidRPr="00CC19FF">
        <w:rPr>
          <w:lang w:val="en-GB"/>
        </w:rPr>
        <w:t>who</w:t>
      </w:r>
      <w:proofErr w:type="gramEnd"/>
      <w:r w:rsidRPr="00CC19FF">
        <w:rPr>
          <w:lang w:val="en-GB"/>
        </w:rPr>
        <w:t xml:space="preserve"> makes sure that the materials are relevant to the latest achievements in the </w:t>
      </w:r>
      <w:r w:rsidR="008973A1">
        <w:rPr>
          <w:lang w:val="en-GB"/>
        </w:rPr>
        <w:t>field of restoration</w:t>
      </w:r>
      <w:r w:rsidR="00032F43" w:rsidRPr="00CC19FF">
        <w:rPr>
          <w:lang w:val="en-GB"/>
        </w:rPr>
        <w:t xml:space="preserve"> (SER page 11</w:t>
      </w:r>
      <w:r w:rsidRPr="00CC19FF">
        <w:rPr>
          <w:lang w:val="en-GB"/>
        </w:rPr>
        <w:t>). In order to fit the changing needs of the study programme new courses have been introduced (</w:t>
      </w:r>
      <w:r w:rsidRPr="00CC19FF">
        <w:rPr>
          <w:i/>
          <w:lang w:val="en-GB"/>
        </w:rPr>
        <w:t>Draughtsmanship and Perspective</w:t>
      </w:r>
      <w:r w:rsidRPr="00CC19FF">
        <w:rPr>
          <w:lang w:val="en-GB"/>
        </w:rPr>
        <w:t xml:space="preserve">, </w:t>
      </w:r>
      <w:r w:rsidRPr="00CC19FF">
        <w:rPr>
          <w:i/>
          <w:lang w:val="en-GB"/>
        </w:rPr>
        <w:t>Basics of Applied Research</w:t>
      </w:r>
      <w:r w:rsidRPr="00CC19FF">
        <w:rPr>
          <w:lang w:val="en-GB"/>
        </w:rPr>
        <w:t xml:space="preserve">, </w:t>
      </w:r>
      <w:r w:rsidRPr="00CC19FF">
        <w:rPr>
          <w:i/>
          <w:lang w:val="en-GB"/>
        </w:rPr>
        <w:t>Preventive Conservation</w:t>
      </w:r>
      <w:r w:rsidRPr="00CC19FF">
        <w:rPr>
          <w:lang w:val="en-GB"/>
        </w:rPr>
        <w:t xml:space="preserve">, </w:t>
      </w:r>
      <w:r w:rsidRPr="00CC19FF">
        <w:rPr>
          <w:i/>
          <w:lang w:val="en-GB"/>
        </w:rPr>
        <w:t>Furniture History</w:t>
      </w:r>
      <w:r w:rsidRPr="00CC19FF">
        <w:rPr>
          <w:lang w:val="en-GB"/>
        </w:rPr>
        <w:t xml:space="preserve">, </w:t>
      </w:r>
      <w:r w:rsidRPr="00CC19FF">
        <w:rPr>
          <w:i/>
          <w:lang w:val="en-GB"/>
        </w:rPr>
        <w:t>Basics of Business</w:t>
      </w:r>
      <w:r w:rsidRPr="00CC19FF">
        <w:rPr>
          <w:lang w:val="en-GB"/>
        </w:rPr>
        <w:t>).</w:t>
      </w:r>
    </w:p>
    <w:p w:rsidR="003D3FFB" w:rsidRPr="00CC19FF" w:rsidRDefault="002C6D71" w:rsidP="00D46050">
      <w:pPr>
        <w:tabs>
          <w:tab w:val="left" w:pos="720"/>
          <w:tab w:val="left" w:pos="1298"/>
          <w:tab w:val="left" w:pos="1985"/>
        </w:tabs>
        <w:spacing w:line="276" w:lineRule="auto"/>
        <w:rPr>
          <w:shd w:val="clear" w:color="auto" w:fill="C0C0C0"/>
          <w:lang w:val="en-GB"/>
        </w:rPr>
      </w:pPr>
      <w:r w:rsidRPr="00CC19FF">
        <w:rPr>
          <w:lang w:val="en-GB"/>
        </w:rPr>
        <w:t xml:space="preserve">Considering the importance of conservation of cultural heritage the Expert Team agrees that courses dealing with preventive conservation and collection care, as well as science courses, like chemistry and physics related to conservation and restoration methods, need to be expanded and intensified throughout the semesters. </w:t>
      </w:r>
    </w:p>
    <w:p w:rsidR="003D3FFB" w:rsidRPr="00CC19FF" w:rsidRDefault="003D3FFB" w:rsidP="00D46050">
      <w:pPr>
        <w:tabs>
          <w:tab w:val="left" w:pos="1298"/>
          <w:tab w:val="left" w:pos="1985"/>
        </w:tabs>
        <w:spacing w:line="240" w:lineRule="auto"/>
        <w:rPr>
          <w:shd w:val="clear" w:color="auto" w:fill="C0C0C0"/>
          <w:lang w:val="en-GB"/>
        </w:rPr>
      </w:pPr>
    </w:p>
    <w:p w:rsidR="003D3FFB" w:rsidRPr="00CC19FF" w:rsidRDefault="002C6D71" w:rsidP="00D46050">
      <w:pPr>
        <w:pStyle w:val="Antrat2"/>
        <w:spacing w:before="0" w:after="0"/>
        <w:ind w:left="0" w:firstLine="0"/>
        <w:rPr>
          <w:lang w:val="en-GB"/>
        </w:rPr>
      </w:pPr>
      <w:r w:rsidRPr="00CC19FF">
        <w:rPr>
          <w:rFonts w:ascii="Times New Roman" w:hAnsi="Times New Roman" w:cs="Times New Roman"/>
          <w:sz w:val="24"/>
          <w:szCs w:val="24"/>
          <w:lang w:val="en-GB"/>
        </w:rPr>
        <w:t xml:space="preserve"> </w:t>
      </w:r>
      <w:bookmarkStart w:id="11" w:name="_Toc508194249"/>
      <w:r w:rsidRPr="00CC19FF">
        <w:rPr>
          <w:rFonts w:ascii="Times New Roman" w:hAnsi="Times New Roman" w:cs="Times New Roman"/>
          <w:sz w:val="24"/>
          <w:szCs w:val="24"/>
          <w:lang w:val="en-GB"/>
        </w:rPr>
        <w:t>2.3. Teaching staff</w:t>
      </w:r>
      <w:bookmarkEnd w:id="11"/>
      <w:r w:rsidRPr="00CC19FF">
        <w:rPr>
          <w:rFonts w:ascii="Times New Roman" w:hAnsi="Times New Roman" w:cs="Times New Roman"/>
          <w:sz w:val="24"/>
          <w:szCs w:val="24"/>
          <w:lang w:val="en-GB"/>
        </w:rPr>
        <w:t xml:space="preserve"> </w:t>
      </w:r>
    </w:p>
    <w:p w:rsidR="00DF5EF7" w:rsidRPr="00CC19FF" w:rsidRDefault="002C6D71" w:rsidP="00D46050">
      <w:pPr>
        <w:tabs>
          <w:tab w:val="left" w:pos="720"/>
          <w:tab w:val="left" w:pos="1298"/>
          <w:tab w:val="left" w:pos="1985"/>
        </w:tabs>
        <w:spacing w:line="276" w:lineRule="auto"/>
        <w:rPr>
          <w:lang w:val="en-GB"/>
        </w:rPr>
      </w:pPr>
      <w:r w:rsidRPr="00CC19FF">
        <w:rPr>
          <w:lang w:val="en-GB"/>
        </w:rPr>
        <w:t>The College recruits its staff in open competition following the legal regulations and criteria.</w:t>
      </w:r>
      <w:r w:rsidR="008973A1">
        <w:rPr>
          <w:lang w:val="en-GB"/>
        </w:rPr>
        <w:t xml:space="preserve"> </w:t>
      </w:r>
      <w:r w:rsidRPr="00CC19FF">
        <w:rPr>
          <w:lang w:val="en-GB"/>
        </w:rPr>
        <w:t xml:space="preserve">The involved </w:t>
      </w:r>
      <w:proofErr w:type="gramStart"/>
      <w:r w:rsidRPr="00CC19FF">
        <w:rPr>
          <w:lang w:val="en-GB"/>
        </w:rPr>
        <w:t>staff</w:t>
      </w:r>
      <w:proofErr w:type="gramEnd"/>
      <w:r w:rsidRPr="00CC19FF">
        <w:rPr>
          <w:lang w:val="en-GB"/>
        </w:rPr>
        <w:t xml:space="preserve"> meets the requirement</w:t>
      </w:r>
      <w:r w:rsidR="00DF5EF7" w:rsidRPr="00CC19FF">
        <w:rPr>
          <w:lang w:val="en-GB"/>
        </w:rPr>
        <w:t>s set for the first study cycle:</w:t>
      </w:r>
    </w:p>
    <w:p w:rsidR="00DF5EF7" w:rsidRPr="00CC19FF" w:rsidRDefault="002C6D71" w:rsidP="00D46050">
      <w:pPr>
        <w:pStyle w:val="Sraopastraipa"/>
        <w:numPr>
          <w:ilvl w:val="0"/>
          <w:numId w:val="13"/>
        </w:numPr>
        <w:tabs>
          <w:tab w:val="left" w:pos="720"/>
          <w:tab w:val="left" w:pos="1298"/>
          <w:tab w:val="left" w:pos="1985"/>
        </w:tabs>
        <w:spacing w:line="276" w:lineRule="auto"/>
        <w:ind w:left="0" w:firstLine="0"/>
        <w:rPr>
          <w:lang w:val="en-GB"/>
        </w:rPr>
      </w:pPr>
      <w:r w:rsidRPr="00CC19FF">
        <w:rPr>
          <w:lang w:val="en-GB"/>
        </w:rPr>
        <w:t>30% of the courses in the study field are taught by acknowledged artists and scientists vs. required ‘at least</w:t>
      </w:r>
      <w:r w:rsidRPr="00CC19FF">
        <w:rPr>
          <w:i/>
          <w:lang w:val="en-GB"/>
        </w:rPr>
        <w:t xml:space="preserve"> </w:t>
      </w:r>
      <w:r w:rsidRPr="00CC19FF">
        <w:rPr>
          <w:lang w:val="en-GB"/>
        </w:rPr>
        <w:t>10%’.</w:t>
      </w:r>
    </w:p>
    <w:p w:rsidR="008973A1" w:rsidRDefault="002C6D71" w:rsidP="00D46050">
      <w:pPr>
        <w:pStyle w:val="Sraopastraipa"/>
        <w:numPr>
          <w:ilvl w:val="0"/>
          <w:numId w:val="13"/>
        </w:numPr>
        <w:tabs>
          <w:tab w:val="left" w:pos="720"/>
          <w:tab w:val="left" w:pos="1298"/>
          <w:tab w:val="left" w:pos="1985"/>
        </w:tabs>
        <w:spacing w:line="276" w:lineRule="auto"/>
        <w:ind w:left="0" w:firstLine="0"/>
        <w:rPr>
          <w:lang w:val="en-GB"/>
        </w:rPr>
      </w:pPr>
      <w:r w:rsidRPr="00CC19FF">
        <w:rPr>
          <w:lang w:val="en-GB"/>
        </w:rPr>
        <w:t>All members of the academic staff working in the study programme have acquired a</w:t>
      </w:r>
    </w:p>
    <w:p w:rsidR="003D3FFB" w:rsidRPr="00CC19FF" w:rsidRDefault="002C6D71" w:rsidP="008973A1">
      <w:pPr>
        <w:pStyle w:val="Sraopastraipa"/>
        <w:tabs>
          <w:tab w:val="left" w:pos="720"/>
          <w:tab w:val="left" w:pos="1298"/>
          <w:tab w:val="left" w:pos="1985"/>
        </w:tabs>
        <w:spacing w:line="276" w:lineRule="auto"/>
        <w:rPr>
          <w:lang w:val="en-GB"/>
        </w:rPr>
      </w:pPr>
      <w:r w:rsidRPr="00CC19FF">
        <w:rPr>
          <w:lang w:val="en-GB"/>
        </w:rPr>
        <w:t>Master or Equivalent to Master Degree and all have more than 3-year practical experience in the area of the course taught vs. required ‘more than half’.</w:t>
      </w:r>
    </w:p>
    <w:p w:rsidR="003D3FFB" w:rsidRPr="00CC19FF" w:rsidRDefault="002C6D71" w:rsidP="00D46050">
      <w:pPr>
        <w:tabs>
          <w:tab w:val="left" w:pos="720"/>
          <w:tab w:val="left" w:pos="1298"/>
          <w:tab w:val="left" w:pos="1985"/>
        </w:tabs>
        <w:spacing w:line="276" w:lineRule="auto"/>
        <w:rPr>
          <w:lang w:val="en-GB"/>
        </w:rPr>
      </w:pPr>
      <w:r w:rsidRPr="00CC19FF">
        <w:rPr>
          <w:lang w:val="en-GB"/>
        </w:rPr>
        <w:t>In study year 2015/16 there was 19 staff members consisting of:</w:t>
      </w:r>
    </w:p>
    <w:p w:rsidR="003D3FFB" w:rsidRPr="00CC19FF" w:rsidRDefault="002C6D71" w:rsidP="00317473">
      <w:pPr>
        <w:pStyle w:val="Sraopastraipa"/>
        <w:numPr>
          <w:ilvl w:val="0"/>
          <w:numId w:val="13"/>
        </w:numPr>
        <w:tabs>
          <w:tab w:val="left" w:pos="709"/>
          <w:tab w:val="left" w:pos="1985"/>
        </w:tabs>
        <w:spacing w:line="276" w:lineRule="auto"/>
        <w:ind w:left="0" w:firstLine="0"/>
        <w:rPr>
          <w:lang w:val="en-GB"/>
        </w:rPr>
      </w:pPr>
      <w:r w:rsidRPr="00CC19FF">
        <w:rPr>
          <w:lang w:val="en-GB"/>
        </w:rPr>
        <w:t>1 associate professor</w:t>
      </w:r>
    </w:p>
    <w:p w:rsidR="003D3FFB" w:rsidRPr="00CC19FF" w:rsidRDefault="002C6D71" w:rsidP="00317473">
      <w:pPr>
        <w:pStyle w:val="Sraopastraipa"/>
        <w:numPr>
          <w:ilvl w:val="0"/>
          <w:numId w:val="13"/>
        </w:numPr>
        <w:tabs>
          <w:tab w:val="left" w:pos="709"/>
          <w:tab w:val="left" w:pos="1985"/>
        </w:tabs>
        <w:spacing w:line="276" w:lineRule="auto"/>
        <w:ind w:left="0" w:firstLine="0"/>
        <w:rPr>
          <w:lang w:val="en-GB"/>
        </w:rPr>
      </w:pPr>
      <w:r w:rsidRPr="00CC19FF">
        <w:rPr>
          <w:lang w:val="en-GB"/>
        </w:rPr>
        <w:t>15 lecturers</w:t>
      </w:r>
    </w:p>
    <w:p w:rsidR="003D3FFB" w:rsidRPr="008973A1" w:rsidRDefault="002C6D71" w:rsidP="00317473">
      <w:pPr>
        <w:pStyle w:val="Sraopastraipa"/>
        <w:numPr>
          <w:ilvl w:val="0"/>
          <w:numId w:val="13"/>
        </w:numPr>
        <w:tabs>
          <w:tab w:val="left" w:pos="709"/>
          <w:tab w:val="left" w:pos="1985"/>
        </w:tabs>
        <w:spacing w:line="276" w:lineRule="auto"/>
        <w:ind w:left="0" w:firstLine="0"/>
        <w:rPr>
          <w:lang w:val="en-GB"/>
        </w:rPr>
      </w:pPr>
      <w:r w:rsidRPr="00CC19FF">
        <w:rPr>
          <w:lang w:val="en-GB"/>
        </w:rPr>
        <w:t>3 junior lecturers.</w:t>
      </w:r>
      <w:r w:rsidR="00DF5EF7" w:rsidRPr="00CC19FF">
        <w:rPr>
          <w:lang w:val="en-GB"/>
        </w:rPr>
        <w:t xml:space="preserve"> </w:t>
      </w:r>
      <w:r w:rsidRPr="00CC19FF">
        <w:rPr>
          <w:lang w:val="en-GB"/>
        </w:rPr>
        <w:t>(SER, 3.1.</w:t>
      </w:r>
      <w:r w:rsidR="00E6539D">
        <w:rPr>
          <w:lang w:val="en-GB"/>
        </w:rPr>
        <w:t>, page 15</w:t>
      </w:r>
      <w:r w:rsidRPr="00CC19FF">
        <w:rPr>
          <w:lang w:val="en-GB"/>
        </w:rPr>
        <w:t>)</w:t>
      </w:r>
    </w:p>
    <w:p w:rsidR="00CB218F" w:rsidRPr="00F15B10" w:rsidRDefault="00CB218F" w:rsidP="00D46050">
      <w:pPr>
        <w:tabs>
          <w:tab w:val="left" w:pos="720"/>
          <w:tab w:val="left" w:pos="1298"/>
          <w:tab w:val="left" w:pos="1985"/>
        </w:tabs>
        <w:spacing w:line="276" w:lineRule="auto"/>
        <w:rPr>
          <w:strike/>
          <w:lang w:val="en-GB"/>
        </w:rPr>
      </w:pPr>
    </w:p>
    <w:p w:rsidR="003D3FFB" w:rsidRPr="00FE4D58" w:rsidRDefault="00CB218F" w:rsidP="00D46050">
      <w:pPr>
        <w:tabs>
          <w:tab w:val="left" w:pos="720"/>
          <w:tab w:val="left" w:pos="1298"/>
          <w:tab w:val="left" w:pos="1985"/>
        </w:tabs>
        <w:spacing w:line="276" w:lineRule="auto"/>
        <w:rPr>
          <w:i/>
          <w:lang w:val="en-US"/>
        </w:rPr>
      </w:pPr>
      <w:r w:rsidRPr="00FE4D58">
        <w:rPr>
          <w:lang w:val="en-GB"/>
        </w:rPr>
        <w:t xml:space="preserve">The teaching </w:t>
      </w:r>
      <w:proofErr w:type="gramStart"/>
      <w:r w:rsidRPr="00FE4D58">
        <w:rPr>
          <w:lang w:val="en-GB"/>
        </w:rPr>
        <w:t>staff</w:t>
      </w:r>
      <w:proofErr w:type="gramEnd"/>
      <w:r w:rsidRPr="00FE4D58">
        <w:rPr>
          <w:lang w:val="en-GB"/>
        </w:rPr>
        <w:t xml:space="preserve"> has Master or Equivalent Master Degrees closely tied to their specialisation. </w:t>
      </w:r>
      <w:r w:rsidR="000B36B3" w:rsidRPr="00FE4D58">
        <w:rPr>
          <w:lang w:val="en-GB"/>
        </w:rPr>
        <w:t xml:space="preserve">Majority of the teaching staff </w:t>
      </w:r>
      <w:r w:rsidR="00BE419E" w:rsidRPr="00FE4D58">
        <w:rPr>
          <w:lang w:val="en-GB"/>
        </w:rPr>
        <w:t xml:space="preserve">(68%) </w:t>
      </w:r>
      <w:r w:rsidR="000B36B3" w:rsidRPr="00FE4D58">
        <w:rPr>
          <w:lang w:val="en-GB"/>
        </w:rPr>
        <w:t>consists of</w:t>
      </w:r>
      <w:r w:rsidR="008767B4" w:rsidRPr="00FE4D58">
        <w:rPr>
          <w:lang w:val="en-GB"/>
        </w:rPr>
        <w:t xml:space="preserve"> professionals </w:t>
      </w:r>
      <w:r w:rsidR="00CB034E" w:rsidRPr="00FE4D58">
        <w:rPr>
          <w:lang w:val="en-GB"/>
        </w:rPr>
        <w:t>with relevant working experience or adjustable education</w:t>
      </w:r>
      <w:r w:rsidR="00BE419E" w:rsidRPr="00FE4D58">
        <w:rPr>
          <w:lang w:val="en-GB"/>
        </w:rPr>
        <w:t xml:space="preserve"> (annex 3, annex 4)</w:t>
      </w:r>
      <w:r w:rsidR="00CB034E" w:rsidRPr="00FE4D58">
        <w:rPr>
          <w:lang w:val="en-GB"/>
        </w:rPr>
        <w:t xml:space="preserve"> </w:t>
      </w:r>
      <w:r w:rsidR="008767B4" w:rsidRPr="00FE4D58">
        <w:rPr>
          <w:lang w:val="en-GB"/>
        </w:rPr>
        <w:t>who have their own businesses or/and activities which brings</w:t>
      </w:r>
      <w:r w:rsidR="00F1413D" w:rsidRPr="00FE4D58">
        <w:rPr>
          <w:lang w:val="en-GB"/>
        </w:rPr>
        <w:t xml:space="preserve"> great value to the programme.</w:t>
      </w:r>
      <w:r w:rsidR="00CB034E" w:rsidRPr="00FE4D58">
        <w:rPr>
          <w:lang w:val="en-GB"/>
        </w:rPr>
        <w:t xml:space="preserve"> </w:t>
      </w:r>
      <w:r w:rsidR="00B35E50" w:rsidRPr="00FE4D58">
        <w:rPr>
          <w:lang w:val="en-GB" w:eastAsia="en-US"/>
        </w:rPr>
        <w:t xml:space="preserve">It is the practical experience of the teaching staff that is so impressive and gives the course its unique perspective. </w:t>
      </w:r>
      <w:r w:rsidR="00CB034E" w:rsidRPr="00FE4D58">
        <w:rPr>
          <w:lang w:val="en-GB"/>
        </w:rPr>
        <w:t>T</w:t>
      </w:r>
      <w:r w:rsidR="00BE419E" w:rsidRPr="00FE4D58">
        <w:rPr>
          <w:lang w:val="en-GB"/>
        </w:rPr>
        <w:t>he specialism courses are delivered</w:t>
      </w:r>
      <w:r w:rsidR="00CB034E" w:rsidRPr="00FE4D58">
        <w:rPr>
          <w:lang w:val="en-GB"/>
        </w:rPr>
        <w:t xml:space="preserve"> by 6 </w:t>
      </w:r>
      <w:r w:rsidR="000B36B3" w:rsidRPr="00FE4D58">
        <w:rPr>
          <w:lang w:val="en-GB"/>
        </w:rPr>
        <w:t xml:space="preserve">staff </w:t>
      </w:r>
      <w:r w:rsidR="00CB034E" w:rsidRPr="00FE4D58">
        <w:rPr>
          <w:lang w:val="en-GB"/>
        </w:rPr>
        <w:t>m</w:t>
      </w:r>
      <w:r w:rsidR="00BE419E" w:rsidRPr="00FE4D58">
        <w:rPr>
          <w:lang w:val="en-GB"/>
        </w:rPr>
        <w:t xml:space="preserve">embers with special education or practical working experience in the field of restoration and conservation. General education courses are taught by 6 teachers with education in art history and criticism, </w:t>
      </w:r>
      <w:proofErr w:type="spellStart"/>
      <w:r w:rsidR="00BE419E" w:rsidRPr="00FE4D58">
        <w:rPr>
          <w:lang w:val="en-GB"/>
        </w:rPr>
        <w:t>educology</w:t>
      </w:r>
      <w:proofErr w:type="spellEnd"/>
      <w:r w:rsidR="00BE419E" w:rsidRPr="00FE4D58">
        <w:rPr>
          <w:lang w:val="en-GB"/>
        </w:rPr>
        <w:t>, philology, and history.</w:t>
      </w:r>
      <w:r w:rsidR="00341EED" w:rsidRPr="00FE4D58">
        <w:rPr>
          <w:lang w:val="en-GB"/>
        </w:rPr>
        <w:t xml:space="preserve"> </w:t>
      </w:r>
      <w:r w:rsidR="00B35E50" w:rsidRPr="00FE4D58">
        <w:rPr>
          <w:lang w:val="en-GB"/>
        </w:rPr>
        <w:t xml:space="preserve">Training in visual arts is provided by teachers with relevant academic and/or professional degrees. </w:t>
      </w:r>
      <w:r w:rsidRPr="00FE4D58">
        <w:rPr>
          <w:lang w:val="en-GB"/>
        </w:rPr>
        <w:t>As the study programmes in Restoration and Conservation in Lithuania only recently has developed to the full-scale system of academic degrees (Bachelor and Master), the partial</w:t>
      </w:r>
      <w:r w:rsidR="00E13683" w:rsidRPr="00FE4D58">
        <w:rPr>
          <w:lang w:val="en-GB"/>
        </w:rPr>
        <w:t xml:space="preserve"> absence of formal relevance to </w:t>
      </w:r>
      <w:r w:rsidRPr="00FE4D58">
        <w:rPr>
          <w:lang w:val="en-GB"/>
        </w:rPr>
        <w:t xml:space="preserve">the </w:t>
      </w:r>
      <w:r w:rsidR="00E13683" w:rsidRPr="00FE4D58">
        <w:rPr>
          <w:lang w:val="en-GB"/>
        </w:rPr>
        <w:t xml:space="preserve">field-related </w:t>
      </w:r>
      <w:r w:rsidRPr="00FE4D58">
        <w:rPr>
          <w:lang w:val="en-GB"/>
        </w:rPr>
        <w:t xml:space="preserve">qualifications of teaching staff shall not be understood as a deficiency of the Programme. </w:t>
      </w:r>
      <w:r w:rsidR="00BE419E" w:rsidRPr="00FE4D58">
        <w:rPr>
          <w:lang w:val="en-GB"/>
        </w:rPr>
        <w:t>Nevertheless, t</w:t>
      </w:r>
      <w:r w:rsidRPr="00FE4D58">
        <w:rPr>
          <w:lang w:val="en-GB"/>
        </w:rPr>
        <w:t>his point has to be considered in the coming period of the Programme’s realization and properly addressed to provide the staff members with opportunities to achieve study programme-related certification.</w:t>
      </w:r>
      <w:r w:rsidR="003C0DCF" w:rsidRPr="00FE4D58">
        <w:rPr>
          <w:lang w:val="en-GB"/>
        </w:rPr>
        <w:t xml:space="preserve"> </w:t>
      </w:r>
    </w:p>
    <w:p w:rsidR="003D3FFB" w:rsidRPr="00CC19FF" w:rsidRDefault="003D3FFB" w:rsidP="00D46050">
      <w:pPr>
        <w:tabs>
          <w:tab w:val="left" w:pos="720"/>
          <w:tab w:val="left" w:pos="1298"/>
          <w:tab w:val="left" w:pos="1985"/>
        </w:tabs>
        <w:spacing w:line="240" w:lineRule="auto"/>
        <w:rPr>
          <w:i/>
          <w:lang w:val="en-GB"/>
        </w:rPr>
      </w:pPr>
    </w:p>
    <w:p w:rsidR="003D3FFB" w:rsidRPr="00CC19FF" w:rsidRDefault="00862456" w:rsidP="00D46050">
      <w:pPr>
        <w:tabs>
          <w:tab w:val="left" w:pos="720"/>
          <w:tab w:val="left" w:pos="1298"/>
          <w:tab w:val="left" w:pos="1985"/>
        </w:tabs>
        <w:spacing w:line="276" w:lineRule="auto"/>
        <w:rPr>
          <w:lang w:val="en-GB"/>
        </w:rPr>
      </w:pPr>
      <w:r w:rsidRPr="00CC19FF">
        <w:rPr>
          <w:lang w:val="en-GB"/>
        </w:rPr>
        <w:t>T</w:t>
      </w:r>
      <w:r w:rsidR="002C6D71" w:rsidRPr="00CC19FF">
        <w:rPr>
          <w:lang w:val="en-GB"/>
        </w:rPr>
        <w:t>he teacher/student ratio is 1 vs. 8</w:t>
      </w:r>
      <w:proofErr w:type="gramStart"/>
      <w:r w:rsidR="002C6D71" w:rsidRPr="00CC19FF">
        <w:rPr>
          <w:lang w:val="en-GB"/>
        </w:rPr>
        <w:t>,12</w:t>
      </w:r>
      <w:proofErr w:type="gramEnd"/>
      <w:r w:rsidR="002C6D71" w:rsidRPr="00CC19FF">
        <w:rPr>
          <w:lang w:val="en-GB"/>
        </w:rPr>
        <w:t xml:space="preserve"> (comparing with the average ratio in Lithuanian universities 1 vs. 11,3).</w:t>
      </w:r>
      <w:r w:rsidR="005C402B" w:rsidRPr="00CC19FF">
        <w:rPr>
          <w:lang w:val="en-GB"/>
        </w:rPr>
        <w:t xml:space="preserve"> Taking into account the high degree of contact hours (</w:t>
      </w:r>
      <w:proofErr w:type="gramStart"/>
      <w:r w:rsidR="005C402B" w:rsidRPr="00CC19FF">
        <w:rPr>
          <w:lang w:val="en-GB"/>
        </w:rPr>
        <w:t>1 :</w:t>
      </w:r>
      <w:proofErr w:type="gramEnd"/>
      <w:r w:rsidR="005C402B" w:rsidRPr="00CC19FF">
        <w:rPr>
          <w:lang w:val="en-GB"/>
        </w:rPr>
        <w:t xml:space="preserve"> 1) the process of studies can </w:t>
      </w:r>
      <w:r w:rsidR="005C402B" w:rsidRPr="00CC19FF">
        <w:rPr>
          <w:lang w:val="en-GB"/>
        </w:rPr>
        <w:lastRenderedPageBreak/>
        <w:t>guarantee a continuous individual attention and in-depth instructions the tasks of Programme may require.</w:t>
      </w:r>
    </w:p>
    <w:p w:rsidR="003D3FFB" w:rsidRPr="00CC19FF" w:rsidRDefault="003D3FFB" w:rsidP="00D46050">
      <w:pPr>
        <w:tabs>
          <w:tab w:val="left" w:pos="720"/>
          <w:tab w:val="left" w:pos="1298"/>
          <w:tab w:val="left" w:pos="1985"/>
        </w:tabs>
        <w:spacing w:line="240" w:lineRule="auto"/>
        <w:rPr>
          <w:lang w:val="en-GB"/>
        </w:rPr>
      </w:pPr>
    </w:p>
    <w:p w:rsidR="003D3FFB" w:rsidRPr="00FE4D58" w:rsidRDefault="002C6D71" w:rsidP="00D46050">
      <w:pPr>
        <w:tabs>
          <w:tab w:val="left" w:pos="720"/>
          <w:tab w:val="left" w:pos="1298"/>
          <w:tab w:val="left" w:pos="1985"/>
        </w:tabs>
        <w:spacing w:line="276" w:lineRule="auto"/>
        <w:rPr>
          <w:lang w:val="en-GB"/>
        </w:rPr>
      </w:pPr>
      <w:r w:rsidRPr="00CC19FF">
        <w:rPr>
          <w:lang w:val="en-GB"/>
        </w:rPr>
        <w:t xml:space="preserve">As stated in the SER, there is no significant </w:t>
      </w:r>
      <w:proofErr w:type="gramStart"/>
      <w:r w:rsidRPr="00CC19FF">
        <w:rPr>
          <w:lang w:val="en-GB"/>
        </w:rPr>
        <w:t>turnover,</w:t>
      </w:r>
      <w:proofErr w:type="gramEnd"/>
      <w:r w:rsidRPr="00CC19FF">
        <w:rPr>
          <w:lang w:val="en-GB"/>
        </w:rPr>
        <w:t xml:space="preserve"> the average age is over 50. It is pointed out that this is due to the general situation of Lithuania where ageing of the academic staff is p</w:t>
      </w:r>
      <w:r w:rsidR="00647A7E" w:rsidRPr="00CC19FF">
        <w:rPr>
          <w:lang w:val="en-GB"/>
        </w:rPr>
        <w:t>articularly relevant. (SER page 15</w:t>
      </w:r>
      <w:r w:rsidRPr="00CC19FF">
        <w:rPr>
          <w:lang w:val="en-GB"/>
        </w:rPr>
        <w:t>).</w:t>
      </w:r>
      <w:r w:rsidR="00134ADB" w:rsidRPr="00CC19FF">
        <w:rPr>
          <w:lang w:val="en-GB"/>
        </w:rPr>
        <w:t xml:space="preserve"> During the interview meeting students expressed their desire for more incoming specialists </w:t>
      </w:r>
      <w:r w:rsidR="0075620A" w:rsidRPr="00CC19FF">
        <w:rPr>
          <w:lang w:val="en-GB"/>
        </w:rPr>
        <w:t>to the Programme to broaden the variety of approache</w:t>
      </w:r>
      <w:r w:rsidR="003C0DCF" w:rsidRPr="00891D67">
        <w:rPr>
          <w:lang w:val="en-GB"/>
        </w:rPr>
        <w:t>s</w:t>
      </w:r>
      <w:r w:rsidR="0075620A" w:rsidRPr="00CC19FF">
        <w:rPr>
          <w:lang w:val="en-GB"/>
        </w:rPr>
        <w:t xml:space="preserve"> to conservation methods. Positive reaction from the Programme leaders to this request would improve the general content of the curriculum and will partially balance the staff turnover problem.</w:t>
      </w:r>
      <w:r w:rsidR="00BA79F0">
        <w:rPr>
          <w:lang w:val="en-GB"/>
        </w:rPr>
        <w:t xml:space="preserve"> </w:t>
      </w:r>
      <w:r w:rsidR="00BA79F0" w:rsidRPr="00FE4D58">
        <w:rPr>
          <w:lang w:val="en-GB"/>
        </w:rPr>
        <w:t>Although the current composition of staff fully satisfies the direct needs of the Programme, the future developments (</w:t>
      </w:r>
      <w:r w:rsidR="00E658D4" w:rsidRPr="00FE4D58">
        <w:rPr>
          <w:lang w:val="en-GB"/>
        </w:rPr>
        <w:t xml:space="preserve">e.g., the </w:t>
      </w:r>
      <w:r w:rsidR="00BA79F0" w:rsidRPr="00FE4D58">
        <w:rPr>
          <w:lang w:val="en-GB"/>
        </w:rPr>
        <w:t>pro</w:t>
      </w:r>
      <w:r w:rsidR="00E658D4" w:rsidRPr="00FE4D58">
        <w:rPr>
          <w:lang w:val="en-GB"/>
        </w:rPr>
        <w:t>posal of KK to extend the variety</w:t>
      </w:r>
      <w:r w:rsidR="00BA79F0" w:rsidRPr="00FE4D58">
        <w:rPr>
          <w:lang w:val="en-GB"/>
        </w:rPr>
        <w:t xml:space="preserve"> of specialisms) may require </w:t>
      </w:r>
      <w:r w:rsidR="00E658D4" w:rsidRPr="00FE4D58">
        <w:rPr>
          <w:lang w:val="en-GB"/>
        </w:rPr>
        <w:t xml:space="preserve">both involvement of new specialists and revision of the structure of academic positions, especially to provide the teachers with the possibilities of gradual academic career. </w:t>
      </w:r>
    </w:p>
    <w:p w:rsidR="003D3FFB" w:rsidRPr="00CC19FF" w:rsidRDefault="003D3FFB" w:rsidP="00D46050">
      <w:pPr>
        <w:tabs>
          <w:tab w:val="left" w:pos="720"/>
          <w:tab w:val="left" w:pos="1298"/>
          <w:tab w:val="left" w:pos="1985"/>
        </w:tabs>
        <w:spacing w:line="240" w:lineRule="auto"/>
        <w:rPr>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Opportunities for professional development of the academic staff are constantly provided and implemented by KK, where in-service training is offered. The academic </w:t>
      </w:r>
      <w:proofErr w:type="gramStart"/>
      <w:r w:rsidRPr="00CC19FF">
        <w:rPr>
          <w:lang w:val="en-GB"/>
        </w:rPr>
        <w:t>staff</w:t>
      </w:r>
      <w:proofErr w:type="gramEnd"/>
      <w:r w:rsidRPr="00CC19FF">
        <w:rPr>
          <w:lang w:val="en-GB"/>
        </w:rPr>
        <w:t xml:space="preserve"> attends conferences, seminars,</w:t>
      </w:r>
      <w:r w:rsidR="001A23D7" w:rsidRPr="00CC19FF">
        <w:rPr>
          <w:lang w:val="en-GB"/>
        </w:rPr>
        <w:t xml:space="preserve"> courses and internships. </w:t>
      </w:r>
      <w:proofErr w:type="gramStart"/>
      <w:r w:rsidR="001A23D7" w:rsidRPr="00CC19FF">
        <w:rPr>
          <w:lang w:val="en-GB"/>
        </w:rPr>
        <w:t>(SER</w:t>
      </w:r>
      <w:r w:rsidRPr="00CC19FF">
        <w:rPr>
          <w:lang w:val="en-GB"/>
        </w:rPr>
        <w:t xml:space="preserve"> table 3.2.2.; assessment interview).</w:t>
      </w:r>
      <w:proofErr w:type="gramEnd"/>
      <w:r w:rsidRPr="00CC19FF">
        <w:rPr>
          <w:lang w:val="en-GB"/>
        </w:rPr>
        <w:t xml:space="preserve"> As stated during the assessment interview teachers can attend the KK Centre of Competence to achieve, update or consolidate new skills and competencies. The academic </w:t>
      </w:r>
      <w:proofErr w:type="gramStart"/>
      <w:r w:rsidRPr="00CC19FF">
        <w:rPr>
          <w:lang w:val="en-GB"/>
        </w:rPr>
        <w:t>staff</w:t>
      </w:r>
      <w:proofErr w:type="gramEnd"/>
      <w:r w:rsidRPr="00CC19FF">
        <w:rPr>
          <w:lang w:val="en-GB"/>
        </w:rPr>
        <w:t xml:space="preserve"> is also given the possibility to participate in academic mobility projects, such as the Erasmus academic mobility pr</w:t>
      </w:r>
      <w:r w:rsidR="001A23D7" w:rsidRPr="00CC19FF">
        <w:rPr>
          <w:lang w:val="en-GB"/>
        </w:rPr>
        <w:t>ogramme for teachers. (SER pages 16-17</w:t>
      </w:r>
      <w:r w:rsidRPr="00CC19FF">
        <w:rPr>
          <w:lang w:val="en-GB"/>
        </w:rPr>
        <w:t xml:space="preserve">).  </w:t>
      </w:r>
    </w:p>
    <w:p w:rsidR="003D3FFB" w:rsidRPr="00CC19FF" w:rsidRDefault="003D3FFB" w:rsidP="00D46050">
      <w:pPr>
        <w:tabs>
          <w:tab w:val="left" w:pos="720"/>
        </w:tabs>
        <w:spacing w:line="240" w:lineRule="auto"/>
        <w:rPr>
          <w:lang w:val="en-GB"/>
        </w:rPr>
      </w:pPr>
    </w:p>
    <w:p w:rsidR="003D3FFB" w:rsidRPr="00CC19FF" w:rsidRDefault="002C6D71" w:rsidP="00D46050">
      <w:pPr>
        <w:pStyle w:val="Antrat2"/>
        <w:spacing w:before="0" w:after="0"/>
        <w:ind w:left="0" w:firstLine="0"/>
        <w:rPr>
          <w:lang w:val="en-GB"/>
        </w:rPr>
      </w:pPr>
      <w:bookmarkStart w:id="12" w:name="_Toc508194250"/>
      <w:r w:rsidRPr="00CC19FF">
        <w:rPr>
          <w:rFonts w:ascii="Times New Roman" w:hAnsi="Times New Roman" w:cs="Times New Roman"/>
          <w:sz w:val="24"/>
          <w:szCs w:val="24"/>
          <w:lang w:val="en-GB"/>
        </w:rPr>
        <w:t>2.4. Facilities and learning resources</w:t>
      </w:r>
      <w:bookmarkEnd w:id="12"/>
      <w:r w:rsidRPr="00CC19FF">
        <w:rPr>
          <w:rFonts w:ascii="Times New Roman" w:hAnsi="Times New Roman" w:cs="Times New Roman"/>
          <w:sz w:val="24"/>
          <w:szCs w:val="24"/>
          <w:lang w:val="en-GB"/>
        </w:rPr>
        <w:t xml:space="preserve"> </w:t>
      </w:r>
    </w:p>
    <w:p w:rsidR="003D3FFB" w:rsidRPr="00CC19FF" w:rsidRDefault="002C6D71" w:rsidP="00D46050">
      <w:pPr>
        <w:tabs>
          <w:tab w:val="left" w:pos="720"/>
          <w:tab w:val="left" w:pos="1298"/>
          <w:tab w:val="left" w:pos="1985"/>
        </w:tabs>
        <w:spacing w:line="276" w:lineRule="auto"/>
        <w:rPr>
          <w:lang w:val="en-GB"/>
        </w:rPr>
      </w:pPr>
      <w:r w:rsidRPr="00CC19FF">
        <w:rPr>
          <w:lang w:val="en-GB"/>
        </w:rPr>
        <w:t>The data on facilities (SER, table 4.1.1.) shows the reasonable number of rooms, laboratories and equipment. However, after the visit to the programme's premises, the studio spaces for art training and restoration work seemed too small (in average 6 – 7 working places) and this might be a limiting factor for the diversification of art courses and an obstacle t</w:t>
      </w:r>
      <w:r w:rsidR="001A23D7" w:rsidRPr="00CC19FF">
        <w:rPr>
          <w:lang w:val="en-GB"/>
        </w:rPr>
        <w:t>o increase the number of</w:t>
      </w:r>
      <w:r w:rsidRPr="00CC19FF">
        <w:rPr>
          <w:lang w:val="en-GB"/>
        </w:rPr>
        <w:t xml:space="preserve"> </w:t>
      </w:r>
      <w:r w:rsidR="001A23D7" w:rsidRPr="00CC19FF">
        <w:rPr>
          <w:lang w:val="en-GB"/>
        </w:rPr>
        <w:t>enrolled students</w:t>
      </w:r>
      <w:r w:rsidRPr="00CC19FF">
        <w:rPr>
          <w:lang w:val="en-GB"/>
        </w:rPr>
        <w:t xml:space="preserve">. </w:t>
      </w:r>
      <w:r w:rsidR="0075620A" w:rsidRPr="00CC19FF">
        <w:rPr>
          <w:lang w:val="en-GB"/>
        </w:rPr>
        <w:t>The review team noticed profound renovation works in the craft</w:t>
      </w:r>
      <w:r w:rsidR="00BB38B3" w:rsidRPr="00CC19FF">
        <w:rPr>
          <w:lang w:val="en-GB"/>
        </w:rPr>
        <w:t xml:space="preserve"> studio rooms what will increase</w:t>
      </w:r>
      <w:r w:rsidR="0075620A" w:rsidRPr="00CC19FF">
        <w:rPr>
          <w:lang w:val="en-GB"/>
        </w:rPr>
        <w:t xml:space="preserve"> the </w:t>
      </w:r>
      <w:r w:rsidR="00BB38B3" w:rsidRPr="00CC19FF">
        <w:rPr>
          <w:lang w:val="en-GB"/>
        </w:rPr>
        <w:t xml:space="preserve">students’ </w:t>
      </w:r>
      <w:r w:rsidR="0075620A" w:rsidRPr="00CC19FF">
        <w:rPr>
          <w:lang w:val="en-GB"/>
        </w:rPr>
        <w:t xml:space="preserve">possibilities to acquire practical skills and </w:t>
      </w:r>
      <w:r w:rsidR="00BB38B3" w:rsidRPr="00CC19FF">
        <w:rPr>
          <w:lang w:val="en-GB"/>
        </w:rPr>
        <w:t xml:space="preserve">also improve the </w:t>
      </w:r>
      <w:proofErr w:type="spellStart"/>
      <w:r w:rsidR="00BB38B3" w:rsidRPr="00CC19FF">
        <w:rPr>
          <w:lang w:val="en-GB"/>
        </w:rPr>
        <w:t>health&amp;safety</w:t>
      </w:r>
      <w:proofErr w:type="spellEnd"/>
      <w:r w:rsidR="00BB38B3" w:rsidRPr="00CC19FF">
        <w:rPr>
          <w:lang w:val="en-GB"/>
        </w:rPr>
        <w:t xml:space="preserve"> requirements. </w:t>
      </w:r>
    </w:p>
    <w:p w:rsidR="003D3FFB" w:rsidRPr="00CC19FF" w:rsidRDefault="003D3FFB" w:rsidP="00D46050">
      <w:pPr>
        <w:tabs>
          <w:tab w:val="left" w:pos="720"/>
          <w:tab w:val="left" w:pos="1298"/>
          <w:tab w:val="left" w:pos="1985"/>
        </w:tabs>
        <w:spacing w:line="240" w:lineRule="auto"/>
        <w:rPr>
          <w:lang w:val="en-GB"/>
        </w:rPr>
      </w:pPr>
    </w:p>
    <w:p w:rsidR="003D3FFB" w:rsidRPr="00CC19FF" w:rsidRDefault="00BB38B3" w:rsidP="00D46050">
      <w:pPr>
        <w:tabs>
          <w:tab w:val="left" w:pos="1298"/>
          <w:tab w:val="left" w:pos="1985"/>
        </w:tabs>
        <w:spacing w:line="276" w:lineRule="auto"/>
        <w:rPr>
          <w:lang w:val="en-GB"/>
        </w:rPr>
      </w:pPr>
      <w:r w:rsidRPr="00CC19FF">
        <w:rPr>
          <w:lang w:val="en-GB"/>
        </w:rPr>
        <w:t xml:space="preserve">It is obvious to the review team that students can do all the necessary operations in their craft laboratories restoring or </w:t>
      </w:r>
      <w:proofErr w:type="spellStart"/>
      <w:r w:rsidRPr="00CC19FF">
        <w:rPr>
          <w:lang w:val="en-GB"/>
        </w:rPr>
        <w:t>conservating</w:t>
      </w:r>
      <w:proofErr w:type="spellEnd"/>
      <w:r w:rsidRPr="00CC19FF">
        <w:rPr>
          <w:lang w:val="en-GB"/>
        </w:rPr>
        <w:t xml:space="preserve"> the objects of cultural heritage. To make special survey on physical, chemical or biological state of the objects of research, </w:t>
      </w:r>
      <w:r w:rsidR="00862456" w:rsidRPr="00CC19FF">
        <w:rPr>
          <w:lang w:val="en-GB"/>
        </w:rPr>
        <w:t xml:space="preserve">the KK cooperates with the </w:t>
      </w:r>
      <w:proofErr w:type="spellStart"/>
      <w:r w:rsidR="00862456" w:rsidRPr="00CC19FF">
        <w:rPr>
          <w:i/>
          <w:lang w:val="en-GB"/>
        </w:rPr>
        <w:t>Gud</w:t>
      </w:r>
      <w:r w:rsidR="001A23D7" w:rsidRPr="00CC19FF">
        <w:rPr>
          <w:i/>
          <w:lang w:val="en-GB"/>
        </w:rPr>
        <w:t>y</w:t>
      </w:r>
      <w:r w:rsidR="00862456" w:rsidRPr="00CC19FF">
        <w:rPr>
          <w:i/>
          <w:lang w:val="en-GB"/>
        </w:rPr>
        <w:t>n</w:t>
      </w:r>
      <w:r w:rsidR="001A23D7" w:rsidRPr="00CC19FF">
        <w:rPr>
          <w:i/>
          <w:lang w:val="en-GB"/>
        </w:rPr>
        <w:t>a</w:t>
      </w:r>
      <w:r w:rsidR="00862456" w:rsidRPr="00CC19FF">
        <w:rPr>
          <w:i/>
          <w:lang w:val="en-GB"/>
        </w:rPr>
        <w:t>s</w:t>
      </w:r>
      <w:proofErr w:type="spellEnd"/>
      <w:r w:rsidRPr="00CC19FF">
        <w:rPr>
          <w:i/>
          <w:lang w:val="en-GB"/>
        </w:rPr>
        <w:t xml:space="preserve"> Restoration </w:t>
      </w:r>
      <w:r w:rsidR="00862456" w:rsidRPr="00CC19FF">
        <w:rPr>
          <w:i/>
          <w:lang w:val="en-GB"/>
        </w:rPr>
        <w:t>C</w:t>
      </w:r>
      <w:r w:rsidR="00862456" w:rsidRPr="00CC19FF">
        <w:rPr>
          <w:lang w:val="en-GB"/>
        </w:rPr>
        <w:t>entre in Vilnius</w:t>
      </w:r>
      <w:r w:rsidRPr="00CC19FF">
        <w:rPr>
          <w:lang w:val="en-GB"/>
        </w:rPr>
        <w:t xml:space="preserve">. </w:t>
      </w:r>
      <w:r w:rsidR="002C6D71" w:rsidRPr="00CC19FF">
        <w:rPr>
          <w:lang w:val="en-GB"/>
        </w:rPr>
        <w:t>Size of laboratories’ meets regulatory requirements, but as stated above, may be too small in case of an increase of student number. The specialised laboratories/workshops are provided w</w:t>
      </w:r>
      <w:r w:rsidR="003F168C" w:rsidRPr="00CC19FF">
        <w:rPr>
          <w:lang w:val="en-GB"/>
        </w:rPr>
        <w:t xml:space="preserve">ith appropriate equipment. </w:t>
      </w:r>
      <w:proofErr w:type="gramStart"/>
      <w:r w:rsidR="003F168C" w:rsidRPr="00CC19FF">
        <w:rPr>
          <w:lang w:val="en-GB"/>
        </w:rPr>
        <w:t>(SER</w:t>
      </w:r>
      <w:r w:rsidR="002C6D71" w:rsidRPr="00CC19FF">
        <w:rPr>
          <w:lang w:val="en-GB"/>
        </w:rPr>
        <w:t xml:space="preserve"> table 4.1.1.; assessment visit)</w:t>
      </w:r>
      <w:r w:rsidR="009F71EF" w:rsidRPr="00CC19FF">
        <w:rPr>
          <w:lang w:val="en-GB"/>
        </w:rPr>
        <w:t>.</w:t>
      </w:r>
      <w:proofErr w:type="gramEnd"/>
      <w:r w:rsidR="009F71EF" w:rsidRPr="00CC19FF">
        <w:rPr>
          <w:lang w:val="en-GB"/>
        </w:rPr>
        <w:t xml:space="preserve"> </w:t>
      </w:r>
      <w:r w:rsidR="00306C3E" w:rsidRPr="00CC19FF">
        <w:rPr>
          <w:lang w:val="en-GB"/>
        </w:rPr>
        <w:t>The equipme</w:t>
      </w:r>
      <w:r w:rsidR="00862456" w:rsidRPr="00CC19FF">
        <w:rPr>
          <w:lang w:val="en-GB"/>
        </w:rPr>
        <w:t>nt is constantly supplemented – i</w:t>
      </w:r>
      <w:r w:rsidR="00306C3E" w:rsidRPr="00CC19FF">
        <w:rPr>
          <w:lang w:val="en-GB"/>
        </w:rPr>
        <w:t xml:space="preserve">n 2017 microscopes, </w:t>
      </w:r>
      <w:r w:rsidR="005C017E" w:rsidRPr="00CC19FF">
        <w:rPr>
          <w:lang w:val="en-GB"/>
        </w:rPr>
        <w:t>sand blasting equipment, metal restauration equipment were purchased.</w:t>
      </w:r>
      <w:r w:rsidR="00306C3E" w:rsidRPr="00CC19FF">
        <w:rPr>
          <w:lang w:val="en-GB"/>
        </w:rPr>
        <w:t xml:space="preserve"> </w:t>
      </w:r>
    </w:p>
    <w:p w:rsidR="003D3FFB" w:rsidRPr="00CC19FF" w:rsidRDefault="003D3FFB" w:rsidP="00D46050">
      <w:pPr>
        <w:tabs>
          <w:tab w:val="left" w:pos="1298"/>
          <w:tab w:val="left" w:pos="1985"/>
        </w:tabs>
        <w:spacing w:line="276" w:lineRule="auto"/>
        <w:rPr>
          <w:lang w:val="en-GB"/>
        </w:rPr>
      </w:pPr>
    </w:p>
    <w:p w:rsidR="003D3FFB" w:rsidRPr="00CC19FF" w:rsidRDefault="002C6D71" w:rsidP="00D46050">
      <w:pPr>
        <w:tabs>
          <w:tab w:val="left" w:pos="720"/>
          <w:tab w:val="left" w:pos="1298"/>
          <w:tab w:val="left" w:pos="1985"/>
        </w:tabs>
        <w:spacing w:line="276" w:lineRule="auto"/>
        <w:rPr>
          <w:i/>
          <w:lang w:val="en-GB"/>
        </w:rPr>
      </w:pPr>
      <w:r w:rsidRPr="00CC19FF">
        <w:rPr>
          <w:lang w:val="en-GB"/>
        </w:rPr>
        <w:t>Workshops and practical classes take place in specialised rooms in the JVFA internally as well as in cooperation with external stakeholders. Traditionally, 1</w:t>
      </w:r>
      <w:r w:rsidRPr="00CC19FF">
        <w:rPr>
          <w:vertAlign w:val="superscript"/>
          <w:lang w:val="en-GB"/>
        </w:rPr>
        <w:t>st</w:t>
      </w:r>
      <w:r w:rsidRPr="00CC19FF">
        <w:rPr>
          <w:lang w:val="en-GB"/>
        </w:rPr>
        <w:t xml:space="preserve"> year students have Skills Development and Orientation Internship and the 2</w:t>
      </w:r>
      <w:r w:rsidRPr="00CC19FF">
        <w:rPr>
          <w:vertAlign w:val="superscript"/>
          <w:lang w:val="en-GB"/>
        </w:rPr>
        <w:t>nd</w:t>
      </w:r>
      <w:r w:rsidRPr="00CC19FF">
        <w:rPr>
          <w:lang w:val="en-GB"/>
        </w:rPr>
        <w:t xml:space="preserve"> year students complete a part of their restoration internship at the </w:t>
      </w:r>
      <w:r w:rsidRPr="00CC19FF">
        <w:rPr>
          <w:i/>
          <w:lang w:val="en-GB"/>
        </w:rPr>
        <w:t>Centre of Traditional Crafts PE "</w:t>
      </w:r>
      <w:proofErr w:type="spellStart"/>
      <w:r w:rsidRPr="00CC19FF">
        <w:rPr>
          <w:i/>
          <w:lang w:val="en-GB"/>
        </w:rPr>
        <w:t>Meninė</w:t>
      </w:r>
      <w:proofErr w:type="spellEnd"/>
      <w:r w:rsidRPr="00CC19FF">
        <w:rPr>
          <w:i/>
          <w:lang w:val="en-GB"/>
        </w:rPr>
        <w:t xml:space="preserve"> </w:t>
      </w:r>
      <w:proofErr w:type="spellStart"/>
      <w:r w:rsidRPr="00CC19FF">
        <w:rPr>
          <w:i/>
          <w:lang w:val="en-GB"/>
        </w:rPr>
        <w:t>drožyba</w:t>
      </w:r>
      <w:proofErr w:type="spellEnd"/>
      <w:r w:rsidRPr="00CC19FF">
        <w:rPr>
          <w:i/>
          <w:lang w:val="en-GB"/>
        </w:rPr>
        <w:t>"</w:t>
      </w:r>
      <w:r w:rsidRPr="00CC19FF">
        <w:rPr>
          <w:lang w:val="en-GB"/>
        </w:rPr>
        <w:t xml:space="preserve"> (artistic carving) in </w:t>
      </w:r>
      <w:proofErr w:type="spellStart"/>
      <w:r w:rsidRPr="00CC19FF">
        <w:rPr>
          <w:lang w:val="en-GB"/>
        </w:rPr>
        <w:t>Prienai</w:t>
      </w:r>
      <w:proofErr w:type="spellEnd"/>
      <w:r w:rsidRPr="00CC19FF">
        <w:rPr>
          <w:lang w:val="en-GB"/>
        </w:rPr>
        <w:t xml:space="preserve">. 2nd-year students continue their internship at the </w:t>
      </w:r>
      <w:r w:rsidRPr="00CC19FF">
        <w:rPr>
          <w:i/>
          <w:lang w:val="en-GB"/>
        </w:rPr>
        <w:t xml:space="preserve">National M.K. </w:t>
      </w:r>
      <w:proofErr w:type="spellStart"/>
      <w:r w:rsidRPr="00CC19FF">
        <w:rPr>
          <w:i/>
          <w:lang w:val="en-GB"/>
        </w:rPr>
        <w:t>Čiurlionis</w:t>
      </w:r>
      <w:proofErr w:type="spellEnd"/>
      <w:r w:rsidRPr="00CC19FF">
        <w:rPr>
          <w:i/>
          <w:lang w:val="en-GB"/>
        </w:rPr>
        <w:t xml:space="preserve"> Art Museum</w:t>
      </w:r>
      <w:r w:rsidRPr="00CC19FF">
        <w:rPr>
          <w:lang w:val="en-GB"/>
        </w:rPr>
        <w:t xml:space="preserve">, </w:t>
      </w:r>
      <w:proofErr w:type="spellStart"/>
      <w:r w:rsidRPr="00CC19FF">
        <w:rPr>
          <w:i/>
          <w:lang w:val="en-GB"/>
        </w:rPr>
        <w:t>Kurtuvėnai</w:t>
      </w:r>
      <w:proofErr w:type="spellEnd"/>
      <w:r w:rsidRPr="00CC19FF">
        <w:rPr>
          <w:i/>
          <w:lang w:val="en-GB"/>
        </w:rPr>
        <w:t xml:space="preserve"> St. </w:t>
      </w:r>
      <w:proofErr w:type="spellStart"/>
      <w:r w:rsidRPr="00CC19FF">
        <w:rPr>
          <w:i/>
          <w:lang w:val="en-GB"/>
        </w:rPr>
        <w:lastRenderedPageBreak/>
        <w:t>Jokūbas</w:t>
      </w:r>
      <w:proofErr w:type="spellEnd"/>
      <w:r w:rsidRPr="00CC19FF">
        <w:rPr>
          <w:i/>
          <w:lang w:val="en-GB"/>
        </w:rPr>
        <w:t xml:space="preserve"> Parish Church</w:t>
      </w:r>
      <w:r w:rsidRPr="00CC19FF">
        <w:rPr>
          <w:lang w:val="en-GB"/>
        </w:rPr>
        <w:t xml:space="preserve"> or </w:t>
      </w:r>
      <w:proofErr w:type="spellStart"/>
      <w:r w:rsidRPr="00CC19FF">
        <w:rPr>
          <w:i/>
          <w:lang w:val="en-GB"/>
        </w:rPr>
        <w:t>Vytautas</w:t>
      </w:r>
      <w:proofErr w:type="spellEnd"/>
      <w:r w:rsidRPr="00CC19FF">
        <w:rPr>
          <w:i/>
          <w:lang w:val="en-GB"/>
        </w:rPr>
        <w:t xml:space="preserve"> the Great War Museum</w:t>
      </w:r>
      <w:r w:rsidRPr="00CC19FF">
        <w:rPr>
          <w:lang w:val="en-GB"/>
        </w:rPr>
        <w:t>. 1st-year students conduct part of their in</w:t>
      </w:r>
      <w:r w:rsidR="005E4504">
        <w:rPr>
          <w:lang w:val="en-GB"/>
        </w:rPr>
        <w:t>ternship in the JVFA. (SER page 19</w:t>
      </w:r>
      <w:r w:rsidRPr="00CC19FF">
        <w:rPr>
          <w:lang w:val="en-GB"/>
        </w:rPr>
        <w:t>)</w:t>
      </w:r>
    </w:p>
    <w:p w:rsidR="00DC5AA7" w:rsidRDefault="00DC5AA7" w:rsidP="00D46050">
      <w:pPr>
        <w:tabs>
          <w:tab w:val="left" w:pos="1298"/>
          <w:tab w:val="left" w:pos="1985"/>
        </w:tabs>
        <w:spacing w:line="276" w:lineRule="auto"/>
        <w:rPr>
          <w:i/>
          <w:lang w:val="en-GB"/>
        </w:rPr>
      </w:pPr>
    </w:p>
    <w:p w:rsidR="003D3FFB" w:rsidRPr="00CC19FF" w:rsidRDefault="002C6D71" w:rsidP="00D46050">
      <w:pPr>
        <w:tabs>
          <w:tab w:val="left" w:pos="1298"/>
          <w:tab w:val="left" w:pos="1985"/>
        </w:tabs>
        <w:spacing w:line="276" w:lineRule="auto"/>
        <w:rPr>
          <w:lang w:val="en-GB"/>
        </w:rPr>
      </w:pPr>
      <w:r w:rsidRPr="00CC19FF">
        <w:rPr>
          <w:lang w:val="en-GB"/>
        </w:rPr>
        <w:t>All students have access to the KK Library and Centre of Information Resources which offers modern learning environments and provides professional information services and access to information resources needed for collegial studies and applied research. The facility is open to the public to read publications. KK community members can take selected books home; read publications; use computers in the library; connect to the wireless Internet; use the databases at the library and other places; participate in the courses and training sessions organised by the library staff, etc. The library has single and team study rooms, video and consultation rooms, spaces for relaxation and studying. The library is rich in various kinds of information resources. Its funds store 127,000 copies of publications of 32,000 titles and are constantly supplemented with new ones. The library purchases around 1500 new books and subscribes to about 200 printed periodicals a year. The KK community members can read about 170,000 e-books and 17,000 scientific journals from 17 subscribed international databases such as Academic Search Complete, Business Search Complete, etc. from EBSCO Publishing, Taylor &amp; Francis, Emerald Management as well as about 500 Lithuanian e-textbooks. The search for necessary resources can all be performed in separate databases</w:t>
      </w:r>
      <w:r w:rsidR="0048769C" w:rsidRPr="00CC19FF">
        <w:rPr>
          <w:lang w:val="en-GB"/>
        </w:rPr>
        <w:t xml:space="preserve"> or through the Virtual Library</w:t>
      </w:r>
      <w:r w:rsidR="003F168C" w:rsidRPr="00CC19FF">
        <w:rPr>
          <w:lang w:val="en-GB"/>
        </w:rPr>
        <w:t xml:space="preserve"> (SER page 19</w:t>
      </w:r>
      <w:r w:rsidRPr="00CC19FF">
        <w:rPr>
          <w:lang w:val="en-GB"/>
        </w:rPr>
        <w:t>; assessment visit). A whole sector of the open shelf library is dedicated to the arts and to restoration</w:t>
      </w:r>
      <w:r w:rsidR="009707E5" w:rsidRPr="00CC19FF">
        <w:rPr>
          <w:lang w:val="en-GB"/>
        </w:rPr>
        <w:t xml:space="preserve"> although there </w:t>
      </w:r>
      <w:r w:rsidR="001A23D7" w:rsidRPr="00CC19FF">
        <w:rPr>
          <w:lang w:val="en-GB"/>
        </w:rPr>
        <w:t>were not a lot of current titles</w:t>
      </w:r>
      <w:r w:rsidRPr="00CC19FF">
        <w:rPr>
          <w:lang w:val="en-GB"/>
        </w:rPr>
        <w:t>. Some periodicals are provided in the published version. These could be integrated with other subscriptions to international jo</w:t>
      </w:r>
      <w:r w:rsidR="0048769C" w:rsidRPr="00CC19FF">
        <w:rPr>
          <w:lang w:val="en-GB"/>
        </w:rPr>
        <w:t>urnals of the specialized field</w:t>
      </w:r>
      <w:r w:rsidRPr="00CC19FF">
        <w:rPr>
          <w:lang w:val="en-GB"/>
        </w:rPr>
        <w:t xml:space="preserve"> (assessment visit)</w:t>
      </w:r>
      <w:r w:rsidR="0048769C" w:rsidRPr="00CC19FF">
        <w:rPr>
          <w:lang w:val="en-GB"/>
        </w:rPr>
        <w:t>.</w:t>
      </w:r>
    </w:p>
    <w:p w:rsidR="003D3FFB" w:rsidRPr="00CC19FF" w:rsidRDefault="002C6D71" w:rsidP="00D46050">
      <w:pPr>
        <w:tabs>
          <w:tab w:val="left" w:pos="1298"/>
          <w:tab w:val="left" w:pos="1985"/>
        </w:tabs>
        <w:spacing w:line="276" w:lineRule="auto"/>
        <w:rPr>
          <w:lang w:val="en-GB"/>
        </w:rPr>
      </w:pPr>
      <w:r w:rsidRPr="00CC19FF">
        <w:rPr>
          <w:lang w:val="en-GB"/>
        </w:rPr>
        <w:t xml:space="preserve">Teaching materials are also provided online through MOODLE which is highly appreciated by students. </w:t>
      </w:r>
    </w:p>
    <w:p w:rsidR="003D3FFB" w:rsidRPr="00CC19FF" w:rsidRDefault="003D3FFB" w:rsidP="00D46050">
      <w:pPr>
        <w:tabs>
          <w:tab w:val="left" w:pos="720"/>
          <w:tab w:val="left" w:pos="1298"/>
          <w:tab w:val="left" w:pos="1985"/>
        </w:tabs>
        <w:spacing w:line="240" w:lineRule="auto"/>
        <w:rPr>
          <w:i/>
          <w:lang w:val="en-GB"/>
        </w:rPr>
      </w:pPr>
    </w:p>
    <w:p w:rsidR="003D3FFB" w:rsidRPr="00CC19FF" w:rsidRDefault="002C6D71" w:rsidP="00D46050">
      <w:pPr>
        <w:pStyle w:val="Antrat2"/>
        <w:spacing w:before="0" w:after="0"/>
        <w:ind w:left="0" w:firstLine="0"/>
        <w:rPr>
          <w:lang w:val="en-GB"/>
        </w:rPr>
      </w:pPr>
      <w:bookmarkStart w:id="13" w:name="_Toc508194251"/>
      <w:r w:rsidRPr="00CC19FF">
        <w:rPr>
          <w:rFonts w:ascii="Times New Roman" w:hAnsi="Times New Roman" w:cs="Times New Roman"/>
          <w:sz w:val="24"/>
          <w:szCs w:val="24"/>
          <w:lang w:val="en-GB"/>
        </w:rPr>
        <w:t xml:space="preserve">2.5. Study process and </w:t>
      </w:r>
      <w:proofErr w:type="gramStart"/>
      <w:r w:rsidRPr="00CC19FF">
        <w:rPr>
          <w:rFonts w:ascii="Times New Roman" w:hAnsi="Times New Roman" w:cs="Times New Roman"/>
          <w:sz w:val="24"/>
          <w:szCs w:val="24"/>
          <w:lang w:val="en-GB"/>
        </w:rPr>
        <w:t>students‘ performance</w:t>
      </w:r>
      <w:proofErr w:type="gramEnd"/>
      <w:r w:rsidRPr="00CC19FF">
        <w:rPr>
          <w:rFonts w:ascii="Times New Roman" w:hAnsi="Times New Roman" w:cs="Times New Roman"/>
          <w:sz w:val="24"/>
          <w:szCs w:val="24"/>
          <w:lang w:val="en-GB"/>
        </w:rPr>
        <w:t xml:space="preserve"> assessment</w:t>
      </w:r>
      <w:bookmarkEnd w:id="13"/>
    </w:p>
    <w:p w:rsidR="005C705F" w:rsidRPr="00CC19FF" w:rsidRDefault="000E08E6" w:rsidP="00D46050">
      <w:pPr>
        <w:tabs>
          <w:tab w:val="left" w:pos="720"/>
          <w:tab w:val="left" w:pos="1298"/>
          <w:tab w:val="left" w:pos="1985"/>
        </w:tabs>
        <w:spacing w:line="276" w:lineRule="auto"/>
        <w:rPr>
          <w:lang w:val="en-GB"/>
        </w:rPr>
      </w:pPr>
      <w:proofErr w:type="spellStart"/>
      <w:r w:rsidRPr="00CC19FF">
        <w:t>The</w:t>
      </w:r>
      <w:proofErr w:type="spellEnd"/>
      <w:r w:rsidRPr="00CC19FF">
        <w:t xml:space="preserve"> </w:t>
      </w:r>
      <w:proofErr w:type="spellStart"/>
      <w:r w:rsidRPr="00CC19FF">
        <w:t>entrance</w:t>
      </w:r>
      <w:proofErr w:type="spellEnd"/>
      <w:r w:rsidRPr="00CC19FF">
        <w:t xml:space="preserve"> </w:t>
      </w:r>
      <w:proofErr w:type="spellStart"/>
      <w:r w:rsidRPr="00CC19FF">
        <w:t>requirements</w:t>
      </w:r>
      <w:proofErr w:type="spellEnd"/>
      <w:r w:rsidRPr="00CC19FF">
        <w:t xml:space="preserve"> are </w:t>
      </w:r>
      <w:proofErr w:type="spellStart"/>
      <w:r w:rsidR="00004195" w:rsidRPr="00CC19FF">
        <w:t>comprehensible</w:t>
      </w:r>
      <w:proofErr w:type="spellEnd"/>
      <w:r w:rsidR="00004195" w:rsidRPr="00CC19FF">
        <w:t xml:space="preserve"> –</w:t>
      </w:r>
      <w:r w:rsidRPr="00CC19FF">
        <w:t xml:space="preserve"> </w:t>
      </w:r>
      <w:proofErr w:type="spellStart"/>
      <w:r w:rsidRPr="00CC19FF">
        <w:t>students</w:t>
      </w:r>
      <w:proofErr w:type="spellEnd"/>
      <w:r w:rsidRPr="00CC19FF">
        <w:t xml:space="preserve"> </w:t>
      </w:r>
      <w:proofErr w:type="spellStart"/>
      <w:r w:rsidRPr="00CC19FF">
        <w:t>can</w:t>
      </w:r>
      <w:proofErr w:type="spellEnd"/>
      <w:r w:rsidRPr="00CC19FF">
        <w:t xml:space="preserve"> </w:t>
      </w:r>
      <w:proofErr w:type="spellStart"/>
      <w:r w:rsidRPr="00CC19FF">
        <w:t>find</w:t>
      </w:r>
      <w:proofErr w:type="spellEnd"/>
      <w:r w:rsidRPr="00CC19FF">
        <w:t xml:space="preserve"> </w:t>
      </w:r>
      <w:proofErr w:type="spellStart"/>
      <w:r w:rsidR="00004195" w:rsidRPr="00CC19FF">
        <w:t>the</w:t>
      </w:r>
      <w:proofErr w:type="spellEnd"/>
      <w:r w:rsidR="00004195" w:rsidRPr="00CC19FF">
        <w:t xml:space="preserve"> </w:t>
      </w:r>
      <w:proofErr w:type="spellStart"/>
      <w:r w:rsidR="00004195" w:rsidRPr="00CC19FF">
        <w:t>necessary</w:t>
      </w:r>
      <w:proofErr w:type="spellEnd"/>
      <w:r w:rsidR="00004195" w:rsidRPr="00CC19FF">
        <w:t xml:space="preserve"> </w:t>
      </w:r>
      <w:proofErr w:type="spellStart"/>
      <w:r w:rsidR="00004195" w:rsidRPr="00CC19FF">
        <w:t>information</w:t>
      </w:r>
      <w:proofErr w:type="spellEnd"/>
      <w:r w:rsidRPr="00CC19FF">
        <w:t xml:space="preserve"> </w:t>
      </w:r>
      <w:proofErr w:type="spellStart"/>
      <w:r w:rsidRPr="00CC19FF">
        <w:t>in</w:t>
      </w:r>
      <w:proofErr w:type="spellEnd"/>
      <w:r w:rsidRPr="00CC19FF">
        <w:t xml:space="preserve"> </w:t>
      </w:r>
      <w:proofErr w:type="spellStart"/>
      <w:r w:rsidRPr="00CC19FF">
        <w:t>national</w:t>
      </w:r>
      <w:proofErr w:type="spellEnd"/>
      <w:r w:rsidRPr="00CC19FF">
        <w:t xml:space="preserve"> </w:t>
      </w:r>
      <w:proofErr w:type="spellStart"/>
      <w:r w:rsidRPr="00CC19FF">
        <w:t>stu</w:t>
      </w:r>
      <w:r w:rsidR="0048769C" w:rsidRPr="00CC19FF">
        <w:t>dy</w:t>
      </w:r>
      <w:proofErr w:type="spellEnd"/>
      <w:r w:rsidR="0048769C" w:rsidRPr="00CC19FF">
        <w:t xml:space="preserve"> </w:t>
      </w:r>
      <w:proofErr w:type="spellStart"/>
      <w:r w:rsidR="0048769C" w:rsidRPr="00CC19FF">
        <w:t>fair</w:t>
      </w:r>
      <w:proofErr w:type="spellEnd"/>
      <w:r w:rsidR="0048769C" w:rsidRPr="00CC19FF">
        <w:t xml:space="preserve"> </w:t>
      </w:r>
      <w:proofErr w:type="spellStart"/>
      <w:r w:rsidR="0048769C" w:rsidRPr="00CC19FF">
        <w:t>and</w:t>
      </w:r>
      <w:proofErr w:type="spellEnd"/>
      <w:r w:rsidR="0048769C" w:rsidRPr="00CC19FF">
        <w:t xml:space="preserve"> </w:t>
      </w:r>
      <w:proofErr w:type="spellStart"/>
      <w:r w:rsidR="0048769C" w:rsidRPr="00CC19FF">
        <w:t>on</w:t>
      </w:r>
      <w:proofErr w:type="spellEnd"/>
      <w:r w:rsidR="0048769C" w:rsidRPr="00CC19FF">
        <w:t xml:space="preserve"> </w:t>
      </w:r>
      <w:proofErr w:type="spellStart"/>
      <w:r w:rsidR="001A23D7" w:rsidRPr="00CC19FF">
        <w:t>the</w:t>
      </w:r>
      <w:proofErr w:type="spellEnd"/>
      <w:r w:rsidR="001A23D7" w:rsidRPr="00CC19FF">
        <w:t xml:space="preserve"> KK</w:t>
      </w:r>
      <w:r w:rsidR="00004195" w:rsidRPr="00CC19FF">
        <w:t xml:space="preserve"> </w:t>
      </w:r>
      <w:proofErr w:type="spellStart"/>
      <w:r w:rsidR="00004195" w:rsidRPr="00CC19FF">
        <w:t>website</w:t>
      </w:r>
      <w:proofErr w:type="spellEnd"/>
      <w:r w:rsidR="00004195" w:rsidRPr="00CC19FF">
        <w:t xml:space="preserve">. </w:t>
      </w:r>
      <w:proofErr w:type="spellStart"/>
      <w:r w:rsidR="00004195" w:rsidRPr="00CC19FF">
        <w:t>There</w:t>
      </w:r>
      <w:proofErr w:type="spellEnd"/>
      <w:r w:rsidR="00004195" w:rsidRPr="00CC19FF">
        <w:t xml:space="preserve"> are </w:t>
      </w:r>
      <w:proofErr w:type="spellStart"/>
      <w:r w:rsidR="00004195" w:rsidRPr="00CC19FF">
        <w:t>com</w:t>
      </w:r>
      <w:r w:rsidR="001A23D7" w:rsidRPr="00CC19FF">
        <w:t>plaints</w:t>
      </w:r>
      <w:proofErr w:type="spellEnd"/>
      <w:r w:rsidR="001A23D7" w:rsidRPr="00CC19FF">
        <w:t xml:space="preserve"> </w:t>
      </w:r>
      <w:proofErr w:type="spellStart"/>
      <w:r w:rsidR="001A23D7" w:rsidRPr="00CC19FF">
        <w:t>expressed</w:t>
      </w:r>
      <w:proofErr w:type="spellEnd"/>
      <w:r w:rsidR="001A23D7" w:rsidRPr="00CC19FF">
        <w:t xml:space="preserve"> </w:t>
      </w:r>
      <w:proofErr w:type="spellStart"/>
      <w:r w:rsidR="001A23D7" w:rsidRPr="00CC19FF">
        <w:t>by</w:t>
      </w:r>
      <w:proofErr w:type="spellEnd"/>
      <w:r w:rsidR="001A23D7" w:rsidRPr="00CC19FF">
        <w:t xml:space="preserve"> </w:t>
      </w:r>
      <w:proofErr w:type="spellStart"/>
      <w:r w:rsidR="001A23D7" w:rsidRPr="00CC19FF">
        <w:t>the</w:t>
      </w:r>
      <w:proofErr w:type="spellEnd"/>
      <w:r w:rsidR="001A23D7" w:rsidRPr="00CC19FF">
        <w:t xml:space="preserve"> KK</w:t>
      </w:r>
      <w:r w:rsidR="00004195" w:rsidRPr="00CC19FF">
        <w:t xml:space="preserve"> </w:t>
      </w:r>
      <w:proofErr w:type="spellStart"/>
      <w:r w:rsidR="00004195" w:rsidRPr="00CC19FF">
        <w:t>administration</w:t>
      </w:r>
      <w:proofErr w:type="spellEnd"/>
      <w:r w:rsidR="00004195" w:rsidRPr="00CC19FF">
        <w:t xml:space="preserve"> </w:t>
      </w:r>
      <w:proofErr w:type="spellStart"/>
      <w:r w:rsidR="00004195" w:rsidRPr="00CC19FF">
        <w:t>that</w:t>
      </w:r>
      <w:proofErr w:type="spellEnd"/>
      <w:r w:rsidR="00004195" w:rsidRPr="00CC19FF">
        <w:t xml:space="preserve"> </w:t>
      </w:r>
      <w:proofErr w:type="spellStart"/>
      <w:r w:rsidR="00004195" w:rsidRPr="00CC19FF">
        <w:t>the</w:t>
      </w:r>
      <w:proofErr w:type="spellEnd"/>
      <w:r w:rsidRPr="00CC19FF">
        <w:t xml:space="preserve"> </w:t>
      </w:r>
      <w:proofErr w:type="spellStart"/>
      <w:r w:rsidRPr="00CC19FF">
        <w:t>present</w:t>
      </w:r>
      <w:proofErr w:type="spellEnd"/>
      <w:r w:rsidRPr="00CC19FF">
        <w:t xml:space="preserve"> </w:t>
      </w:r>
      <w:proofErr w:type="spellStart"/>
      <w:r w:rsidRPr="00CC19FF">
        <w:t>admission</w:t>
      </w:r>
      <w:proofErr w:type="spellEnd"/>
      <w:r w:rsidRPr="00CC19FF">
        <w:t xml:space="preserve"> </w:t>
      </w:r>
      <w:proofErr w:type="spellStart"/>
      <w:r w:rsidRPr="00CC19FF">
        <w:t>system</w:t>
      </w:r>
      <w:proofErr w:type="spellEnd"/>
      <w:r w:rsidRPr="00CC19FF">
        <w:t xml:space="preserve"> </w:t>
      </w:r>
      <w:proofErr w:type="spellStart"/>
      <w:r w:rsidR="00004195" w:rsidRPr="00CC19FF">
        <w:t>does</w:t>
      </w:r>
      <w:proofErr w:type="spellEnd"/>
      <w:r w:rsidR="00004195" w:rsidRPr="00CC19FF">
        <w:t xml:space="preserve"> </w:t>
      </w:r>
      <w:proofErr w:type="spellStart"/>
      <w:r w:rsidR="00004195" w:rsidRPr="00CC19FF">
        <w:t>not</w:t>
      </w:r>
      <w:proofErr w:type="spellEnd"/>
      <w:r w:rsidR="00004195" w:rsidRPr="00CC19FF">
        <w:t xml:space="preserve"> </w:t>
      </w:r>
      <w:proofErr w:type="spellStart"/>
      <w:r w:rsidR="00004195" w:rsidRPr="00CC19FF">
        <w:t>allow</w:t>
      </w:r>
      <w:proofErr w:type="spellEnd"/>
      <w:r w:rsidR="00004195" w:rsidRPr="00CC19FF">
        <w:t xml:space="preserve"> to</w:t>
      </w:r>
      <w:r w:rsidRPr="00CC19FF">
        <w:t xml:space="preserve"> </w:t>
      </w:r>
      <w:proofErr w:type="spellStart"/>
      <w:r w:rsidRPr="00CC19FF">
        <w:t>get</w:t>
      </w:r>
      <w:proofErr w:type="spellEnd"/>
      <w:r w:rsidRPr="00CC19FF">
        <w:t xml:space="preserve"> </w:t>
      </w:r>
      <w:proofErr w:type="spellStart"/>
      <w:r w:rsidR="00004195" w:rsidRPr="00CC19FF">
        <w:t>into</w:t>
      </w:r>
      <w:proofErr w:type="spellEnd"/>
      <w:r w:rsidR="00004195" w:rsidRPr="00CC19FF">
        <w:t xml:space="preserve"> </w:t>
      </w:r>
      <w:proofErr w:type="spellStart"/>
      <w:r w:rsidRPr="00CC19FF">
        <w:t>t</w:t>
      </w:r>
      <w:r w:rsidR="00004195" w:rsidRPr="00CC19FF">
        <w:t>he</w:t>
      </w:r>
      <w:proofErr w:type="spellEnd"/>
      <w:r w:rsidR="00004195" w:rsidRPr="00CC19FF">
        <w:t xml:space="preserve"> </w:t>
      </w:r>
      <w:proofErr w:type="spellStart"/>
      <w:r w:rsidR="00004195" w:rsidRPr="00CC19FF">
        <w:t>needed</w:t>
      </w:r>
      <w:proofErr w:type="spellEnd"/>
      <w:r w:rsidR="00004195" w:rsidRPr="00CC19FF">
        <w:t xml:space="preserve"> </w:t>
      </w:r>
      <w:proofErr w:type="spellStart"/>
      <w:r w:rsidR="00004195" w:rsidRPr="00CC19FF">
        <w:t>contact</w:t>
      </w:r>
      <w:proofErr w:type="spellEnd"/>
      <w:r w:rsidR="00004195" w:rsidRPr="00CC19FF">
        <w:t xml:space="preserve"> </w:t>
      </w:r>
      <w:proofErr w:type="spellStart"/>
      <w:r w:rsidR="00004195" w:rsidRPr="00CC19FF">
        <w:t>with</w:t>
      </w:r>
      <w:proofErr w:type="spellEnd"/>
      <w:r w:rsidR="00004195" w:rsidRPr="00CC19FF">
        <w:t xml:space="preserve"> a </w:t>
      </w:r>
      <w:proofErr w:type="spellStart"/>
      <w:r w:rsidR="00004195" w:rsidRPr="00CC19FF">
        <w:t>study</w:t>
      </w:r>
      <w:proofErr w:type="spellEnd"/>
      <w:r w:rsidR="00004195" w:rsidRPr="00CC19FF">
        <w:t xml:space="preserve"> </w:t>
      </w:r>
      <w:proofErr w:type="spellStart"/>
      <w:r w:rsidR="00004195" w:rsidRPr="00CC19FF">
        <w:t>candidates</w:t>
      </w:r>
      <w:proofErr w:type="spellEnd"/>
      <w:r w:rsidRPr="00CC19FF">
        <w:t>.</w:t>
      </w:r>
      <w:r w:rsidR="00004195" w:rsidRPr="00CC19FF">
        <w:rPr>
          <w:lang w:val="en-GB"/>
        </w:rPr>
        <w:t xml:space="preserve"> </w:t>
      </w:r>
      <w:r w:rsidR="002C6D71" w:rsidRPr="00CC19FF">
        <w:rPr>
          <w:lang w:val="en-GB"/>
        </w:rPr>
        <w:t xml:space="preserve">Students applying to enter the CRAW programme should have acquired at least secondary education. The minimal rate for admission is comprised of the assessments of state school-leaving and the entrance examination. The admission is defined by the </w:t>
      </w:r>
      <w:r w:rsidR="002C6D71" w:rsidRPr="00CC19FF">
        <w:rPr>
          <w:i/>
          <w:lang w:val="en-GB"/>
        </w:rPr>
        <w:t>Association of Lithuanian Higher Schools for General Admission</w:t>
      </w:r>
      <w:r w:rsidR="002C6D71" w:rsidRPr="00CC19FF">
        <w:rPr>
          <w:lang w:val="en-GB"/>
        </w:rPr>
        <w:t xml:space="preserve"> and organised following the </w:t>
      </w:r>
      <w:r w:rsidR="002C6D71" w:rsidRPr="00CC19FF">
        <w:rPr>
          <w:i/>
          <w:lang w:val="en-GB"/>
        </w:rPr>
        <w:t xml:space="preserve">Rules of </w:t>
      </w:r>
      <w:r w:rsidR="00004195" w:rsidRPr="00CC19FF">
        <w:rPr>
          <w:i/>
          <w:lang w:val="en-GB"/>
        </w:rPr>
        <w:t>Students’ Admission to Collegial S</w:t>
      </w:r>
      <w:r w:rsidR="002C6D71" w:rsidRPr="00CC19FF">
        <w:rPr>
          <w:i/>
          <w:lang w:val="en-GB"/>
        </w:rPr>
        <w:t xml:space="preserve">tudies </w:t>
      </w:r>
      <w:r w:rsidR="002C6D71" w:rsidRPr="00CC19FF">
        <w:rPr>
          <w:lang w:val="en-GB"/>
        </w:rPr>
        <w:t>that are based on the</w:t>
      </w:r>
      <w:r w:rsidR="002C6D71" w:rsidRPr="00CC19FF">
        <w:rPr>
          <w:i/>
          <w:lang w:val="en-GB"/>
        </w:rPr>
        <w:t xml:space="preserve"> </w:t>
      </w:r>
      <w:r w:rsidR="002C6D71" w:rsidRPr="00CC19FF">
        <w:rPr>
          <w:lang w:val="en-GB"/>
        </w:rPr>
        <w:t>principles of general admission</w:t>
      </w:r>
      <w:r w:rsidR="002C6D71" w:rsidRPr="00CC19FF">
        <w:rPr>
          <w:i/>
          <w:lang w:val="en-GB"/>
        </w:rPr>
        <w:t>,</w:t>
      </w:r>
      <w:r w:rsidR="002C6D71" w:rsidRPr="00CC19FF">
        <w:rPr>
          <w:lang w:val="en-GB"/>
        </w:rPr>
        <w:t xml:space="preserve"> the </w:t>
      </w:r>
      <w:r w:rsidR="002C6D71" w:rsidRPr="00CC19FF">
        <w:rPr>
          <w:i/>
          <w:lang w:val="en-GB"/>
        </w:rPr>
        <w:t xml:space="preserve">Description of the </w:t>
      </w:r>
      <w:r w:rsidR="00004195" w:rsidRPr="00CC19FF">
        <w:rPr>
          <w:i/>
          <w:lang w:val="en-GB"/>
        </w:rPr>
        <w:t>Order of Organising and Administrating Entrance E</w:t>
      </w:r>
      <w:r w:rsidR="002C6D71" w:rsidRPr="00CC19FF">
        <w:rPr>
          <w:i/>
          <w:lang w:val="en-GB"/>
        </w:rPr>
        <w:t>xaminations</w:t>
      </w:r>
      <w:r w:rsidR="002C6D71" w:rsidRPr="00CC19FF">
        <w:rPr>
          <w:lang w:val="en-GB"/>
        </w:rPr>
        <w:t xml:space="preserve"> and the </w:t>
      </w:r>
      <w:r w:rsidR="002C6D71" w:rsidRPr="00CC19FF">
        <w:rPr>
          <w:i/>
          <w:lang w:val="en-GB"/>
        </w:rPr>
        <w:t>Descri</w:t>
      </w:r>
      <w:r w:rsidR="00004195" w:rsidRPr="00CC19FF">
        <w:rPr>
          <w:i/>
          <w:lang w:val="en-GB"/>
        </w:rPr>
        <w:t>ption of Sequencing top A</w:t>
      </w:r>
      <w:r w:rsidR="002C6D71" w:rsidRPr="00CC19FF">
        <w:rPr>
          <w:i/>
          <w:lang w:val="en-GB"/>
        </w:rPr>
        <w:t>pplicants.</w:t>
      </w:r>
      <w:r w:rsidR="0024468B" w:rsidRPr="00CC19FF">
        <w:rPr>
          <w:lang w:val="en-GB"/>
        </w:rPr>
        <w:t xml:space="preserve"> (SER page 20</w:t>
      </w:r>
      <w:r w:rsidR="002C6D71" w:rsidRPr="00CC19FF">
        <w:rPr>
          <w:lang w:val="en-GB"/>
        </w:rPr>
        <w:t xml:space="preserve">). </w:t>
      </w:r>
    </w:p>
    <w:p w:rsidR="003D3FFB" w:rsidRPr="00CC19FF" w:rsidRDefault="009A0567" w:rsidP="00D46050">
      <w:pPr>
        <w:tabs>
          <w:tab w:val="left" w:pos="720"/>
          <w:tab w:val="left" w:pos="1298"/>
          <w:tab w:val="left" w:pos="1985"/>
        </w:tabs>
        <w:spacing w:line="276" w:lineRule="auto"/>
        <w:rPr>
          <w:lang w:val="en-GB"/>
        </w:rPr>
      </w:pPr>
      <w:r w:rsidRPr="00CC19FF">
        <w:rPr>
          <w:lang w:val="en-GB"/>
        </w:rPr>
        <w:t>D</w:t>
      </w:r>
      <w:r w:rsidR="002C6D71" w:rsidRPr="00CC19FF">
        <w:rPr>
          <w:lang w:val="en-GB"/>
        </w:rPr>
        <w:t xml:space="preserve">uring the assessment meeting with the teachers, </w:t>
      </w:r>
      <w:r w:rsidRPr="00CC19FF">
        <w:rPr>
          <w:lang w:val="en-GB"/>
        </w:rPr>
        <w:t xml:space="preserve">it has been stressed </w:t>
      </w:r>
      <w:r w:rsidR="002C6D71" w:rsidRPr="00CC19FF">
        <w:rPr>
          <w:lang w:val="en-GB"/>
        </w:rPr>
        <w:t>that the current system of application does</w:t>
      </w:r>
      <w:r w:rsidRPr="00CC19FF">
        <w:rPr>
          <w:lang w:val="en-GB"/>
        </w:rPr>
        <w:t xml:space="preserve"> no</w:t>
      </w:r>
      <w:r w:rsidR="002C6D71" w:rsidRPr="00CC19FF">
        <w:rPr>
          <w:lang w:val="en-GB"/>
        </w:rPr>
        <w:t xml:space="preserve">t seem to be appropriate for selecting the right students as their true motivations of choosing the study programme of CRAW cannot be understood. </w:t>
      </w:r>
      <w:r w:rsidR="005C705F" w:rsidRPr="00CC19FF">
        <w:rPr>
          <w:lang w:val="en-GB"/>
        </w:rPr>
        <w:t xml:space="preserve">The KK Bachelor programme in CRAW specialisms demands not only a certain amount of artistic skills and grades from previous education but also mental sustainability combined with devotion to the craft. </w:t>
      </w:r>
      <w:r w:rsidR="002C6D71" w:rsidRPr="00CC19FF">
        <w:rPr>
          <w:lang w:val="en-GB"/>
        </w:rPr>
        <w:t xml:space="preserve">A preliminary direct contact to the future student is lacking </w:t>
      </w:r>
      <w:r w:rsidRPr="00CC19FF">
        <w:rPr>
          <w:lang w:val="en-GB"/>
        </w:rPr>
        <w:t>due to the national regulations on the entrance to undergraduate studies therefore quite</w:t>
      </w:r>
      <w:r w:rsidR="002C6D71" w:rsidRPr="00CC19FF">
        <w:rPr>
          <w:lang w:val="en-GB"/>
        </w:rPr>
        <w:t xml:space="preserve"> often students are admitted who are not sufficiently motivated for this type of study programme.</w:t>
      </w:r>
      <w:r w:rsidR="002C6D71" w:rsidRPr="00CC19FF">
        <w:rPr>
          <w:i/>
          <w:lang w:val="en-GB"/>
        </w:rPr>
        <w:t xml:space="preserve"> </w:t>
      </w:r>
    </w:p>
    <w:p w:rsidR="003D3FFB" w:rsidRPr="00CC19FF" w:rsidRDefault="003D3FFB" w:rsidP="00D46050">
      <w:pPr>
        <w:tabs>
          <w:tab w:val="left" w:pos="720"/>
          <w:tab w:val="left" w:pos="1298"/>
          <w:tab w:val="left" w:pos="1985"/>
        </w:tabs>
        <w:spacing w:line="240" w:lineRule="auto"/>
        <w:rPr>
          <w:i/>
          <w:lang w:val="en-GB"/>
        </w:rPr>
      </w:pPr>
    </w:p>
    <w:p w:rsidR="00177081" w:rsidRPr="00CC19FF" w:rsidRDefault="00177081" w:rsidP="00D46050">
      <w:pPr>
        <w:tabs>
          <w:tab w:val="left" w:pos="1298"/>
          <w:tab w:val="left" w:pos="1985"/>
        </w:tabs>
        <w:spacing w:line="276" w:lineRule="auto"/>
        <w:rPr>
          <w:lang w:val="en-GB"/>
        </w:rPr>
      </w:pPr>
      <w:proofErr w:type="spellStart"/>
      <w:r w:rsidRPr="00CC19FF">
        <w:lastRenderedPageBreak/>
        <w:t>In</w:t>
      </w:r>
      <w:proofErr w:type="spellEnd"/>
      <w:r w:rsidRPr="00CC19FF">
        <w:t xml:space="preserve"> </w:t>
      </w:r>
      <w:proofErr w:type="spellStart"/>
      <w:r w:rsidRPr="00CC19FF">
        <w:t>the</w:t>
      </w:r>
      <w:proofErr w:type="spellEnd"/>
      <w:r w:rsidRPr="00CC19FF">
        <w:t xml:space="preserve"> </w:t>
      </w:r>
      <w:proofErr w:type="spellStart"/>
      <w:r w:rsidRPr="00CC19FF">
        <w:t>beginning</w:t>
      </w:r>
      <w:proofErr w:type="spellEnd"/>
      <w:r w:rsidRPr="00CC19FF">
        <w:t xml:space="preserve"> </w:t>
      </w:r>
      <w:proofErr w:type="spellStart"/>
      <w:r w:rsidRPr="00CC19FF">
        <w:t>of</w:t>
      </w:r>
      <w:proofErr w:type="spellEnd"/>
      <w:r w:rsidRPr="00CC19FF">
        <w:t xml:space="preserve"> a </w:t>
      </w:r>
      <w:proofErr w:type="spellStart"/>
      <w:r w:rsidRPr="00CC19FF">
        <w:t>school</w:t>
      </w:r>
      <w:proofErr w:type="spellEnd"/>
      <w:r w:rsidRPr="00CC19FF">
        <w:t xml:space="preserve"> </w:t>
      </w:r>
      <w:proofErr w:type="spellStart"/>
      <w:r w:rsidRPr="00CC19FF">
        <w:t>year</w:t>
      </w:r>
      <w:proofErr w:type="spellEnd"/>
      <w:r w:rsidRPr="00CC19FF">
        <w:t xml:space="preserve"> </w:t>
      </w:r>
      <w:proofErr w:type="spellStart"/>
      <w:r w:rsidRPr="00CC19FF">
        <w:t>students</w:t>
      </w:r>
      <w:proofErr w:type="spellEnd"/>
      <w:r w:rsidRPr="00CC19FF">
        <w:t xml:space="preserve"> are </w:t>
      </w:r>
      <w:proofErr w:type="spellStart"/>
      <w:r w:rsidRPr="00CC19FF">
        <w:t>informed</w:t>
      </w:r>
      <w:proofErr w:type="spellEnd"/>
      <w:r w:rsidRPr="00CC19FF">
        <w:t xml:space="preserve"> </w:t>
      </w:r>
      <w:proofErr w:type="spellStart"/>
      <w:r w:rsidRPr="00CC19FF">
        <w:t>about</w:t>
      </w:r>
      <w:proofErr w:type="spellEnd"/>
      <w:r w:rsidRPr="00CC19FF">
        <w:t xml:space="preserve"> </w:t>
      </w:r>
      <w:proofErr w:type="spellStart"/>
      <w:r w:rsidRPr="00CC19FF">
        <w:t>study</w:t>
      </w:r>
      <w:proofErr w:type="spellEnd"/>
      <w:r w:rsidRPr="00CC19FF">
        <w:t xml:space="preserve"> </w:t>
      </w:r>
      <w:proofErr w:type="spellStart"/>
      <w:r w:rsidRPr="00CC19FF">
        <w:t>process</w:t>
      </w:r>
      <w:proofErr w:type="spellEnd"/>
      <w:r w:rsidRPr="00CC19FF">
        <w:t xml:space="preserve">, </w:t>
      </w:r>
      <w:proofErr w:type="spellStart"/>
      <w:r w:rsidRPr="00CC19FF">
        <w:t>grading</w:t>
      </w:r>
      <w:proofErr w:type="spellEnd"/>
      <w:r w:rsidRPr="00CC19FF">
        <w:t xml:space="preserve"> </w:t>
      </w:r>
      <w:proofErr w:type="spellStart"/>
      <w:r w:rsidRPr="00CC19FF">
        <w:t>system</w:t>
      </w:r>
      <w:proofErr w:type="spellEnd"/>
      <w:r w:rsidRPr="00CC19FF">
        <w:t xml:space="preserve"> </w:t>
      </w:r>
      <w:proofErr w:type="spellStart"/>
      <w:r w:rsidRPr="00CC19FF">
        <w:t>and</w:t>
      </w:r>
      <w:proofErr w:type="spellEnd"/>
      <w:r w:rsidRPr="00CC19FF">
        <w:t xml:space="preserve"> </w:t>
      </w:r>
      <w:proofErr w:type="spellStart"/>
      <w:r w:rsidRPr="00CC19FF">
        <w:t>learning</w:t>
      </w:r>
      <w:proofErr w:type="spellEnd"/>
      <w:r w:rsidRPr="00CC19FF">
        <w:t xml:space="preserve"> </w:t>
      </w:r>
      <w:proofErr w:type="spellStart"/>
      <w:r w:rsidRPr="00CC19FF">
        <w:t>outcomes</w:t>
      </w:r>
      <w:proofErr w:type="spellEnd"/>
      <w:r w:rsidRPr="00CC19FF">
        <w:t xml:space="preserve">. </w:t>
      </w:r>
      <w:proofErr w:type="spellStart"/>
      <w:r w:rsidRPr="00CC19FF">
        <w:t>Teachers</w:t>
      </w:r>
      <w:proofErr w:type="spellEnd"/>
      <w:r w:rsidRPr="00CC19FF">
        <w:t xml:space="preserve"> </w:t>
      </w:r>
      <w:proofErr w:type="spellStart"/>
      <w:r w:rsidRPr="00CC19FF">
        <w:t>gi</w:t>
      </w:r>
      <w:r w:rsidR="004A3BDB" w:rsidRPr="00CC19FF">
        <w:t>ve</w:t>
      </w:r>
      <w:proofErr w:type="spellEnd"/>
      <w:r w:rsidR="00004195" w:rsidRPr="00CC19FF">
        <w:t xml:space="preserve"> </w:t>
      </w:r>
      <w:proofErr w:type="spellStart"/>
      <w:r w:rsidR="00004195" w:rsidRPr="00CC19FF">
        <w:t>them</w:t>
      </w:r>
      <w:proofErr w:type="spellEnd"/>
      <w:r w:rsidR="00004195" w:rsidRPr="00CC19FF">
        <w:t xml:space="preserve"> </w:t>
      </w:r>
      <w:proofErr w:type="spellStart"/>
      <w:r w:rsidR="00004195" w:rsidRPr="00CC19FF">
        <w:t>the</w:t>
      </w:r>
      <w:proofErr w:type="spellEnd"/>
      <w:r w:rsidR="00004195" w:rsidRPr="00CC19FF">
        <w:t xml:space="preserve"> </w:t>
      </w:r>
      <w:proofErr w:type="spellStart"/>
      <w:r w:rsidR="00004195" w:rsidRPr="00CC19FF">
        <w:t>information</w:t>
      </w:r>
      <w:proofErr w:type="spellEnd"/>
      <w:r w:rsidR="00004195" w:rsidRPr="00CC19FF">
        <w:t xml:space="preserve"> </w:t>
      </w:r>
      <w:proofErr w:type="spellStart"/>
      <w:r w:rsidR="00004195" w:rsidRPr="00CC19FF">
        <w:t>verbally</w:t>
      </w:r>
      <w:proofErr w:type="spellEnd"/>
      <w:r w:rsidR="00004195" w:rsidRPr="00CC19FF">
        <w:t xml:space="preserve"> </w:t>
      </w:r>
      <w:proofErr w:type="spellStart"/>
      <w:r w:rsidR="00004195" w:rsidRPr="00CC19FF">
        <w:t>during</w:t>
      </w:r>
      <w:proofErr w:type="spellEnd"/>
      <w:r w:rsidR="00004195" w:rsidRPr="00CC19FF">
        <w:t xml:space="preserve"> </w:t>
      </w:r>
      <w:proofErr w:type="spellStart"/>
      <w:r w:rsidR="00004195" w:rsidRPr="00CC19FF">
        <w:t>the</w:t>
      </w:r>
      <w:proofErr w:type="spellEnd"/>
      <w:r w:rsidR="00004195" w:rsidRPr="00CC19FF">
        <w:t xml:space="preserve"> </w:t>
      </w:r>
      <w:proofErr w:type="spellStart"/>
      <w:r w:rsidRPr="00CC19FF">
        <w:t>first</w:t>
      </w:r>
      <w:proofErr w:type="spellEnd"/>
      <w:r w:rsidRPr="00CC19FF">
        <w:t xml:space="preserve"> </w:t>
      </w:r>
      <w:proofErr w:type="spellStart"/>
      <w:r w:rsidRPr="00CC19FF">
        <w:t>lec</w:t>
      </w:r>
      <w:r w:rsidR="00004195" w:rsidRPr="00CC19FF">
        <w:t>ture</w:t>
      </w:r>
      <w:proofErr w:type="spellEnd"/>
      <w:r w:rsidR="00004195" w:rsidRPr="00CC19FF">
        <w:t xml:space="preserve">, </w:t>
      </w:r>
      <w:proofErr w:type="spellStart"/>
      <w:r w:rsidR="00004195" w:rsidRPr="00CC19FF">
        <w:t>but</w:t>
      </w:r>
      <w:proofErr w:type="spellEnd"/>
      <w:r w:rsidR="00004195" w:rsidRPr="00CC19FF">
        <w:t xml:space="preserve"> </w:t>
      </w:r>
      <w:proofErr w:type="spellStart"/>
      <w:r w:rsidR="00004195" w:rsidRPr="00CC19FF">
        <w:t>not</w:t>
      </w:r>
      <w:proofErr w:type="spellEnd"/>
      <w:r w:rsidR="00004195" w:rsidRPr="00CC19FF">
        <w:t xml:space="preserve"> </w:t>
      </w:r>
      <w:proofErr w:type="spellStart"/>
      <w:r w:rsidR="00004195" w:rsidRPr="00CC19FF">
        <w:t>on</w:t>
      </w:r>
      <w:proofErr w:type="spellEnd"/>
      <w:r w:rsidR="00004195" w:rsidRPr="00CC19FF">
        <w:t xml:space="preserve"> </w:t>
      </w:r>
      <w:r w:rsidR="004A3BDB" w:rsidRPr="00CC19FF">
        <w:t xml:space="preserve">a </w:t>
      </w:r>
      <w:proofErr w:type="spellStart"/>
      <w:r w:rsidR="00004195" w:rsidRPr="00CC19FF">
        <w:t>written</w:t>
      </w:r>
      <w:proofErr w:type="spellEnd"/>
      <w:r w:rsidR="00004195" w:rsidRPr="00CC19FF">
        <w:t xml:space="preserve"> </w:t>
      </w:r>
      <w:proofErr w:type="spellStart"/>
      <w:r w:rsidR="00004195" w:rsidRPr="00CC19FF">
        <w:t>form</w:t>
      </w:r>
      <w:proofErr w:type="spellEnd"/>
      <w:r w:rsidR="00004195" w:rsidRPr="00CC19FF">
        <w:t xml:space="preserve">. </w:t>
      </w:r>
      <w:proofErr w:type="spellStart"/>
      <w:r w:rsidR="00004195" w:rsidRPr="00CC19FF">
        <w:t>Students</w:t>
      </w:r>
      <w:proofErr w:type="spellEnd"/>
      <w:r w:rsidR="00004195" w:rsidRPr="00CC19FF">
        <w:t xml:space="preserve"> </w:t>
      </w:r>
      <w:proofErr w:type="spellStart"/>
      <w:r w:rsidR="00004195" w:rsidRPr="00CC19FF">
        <w:t>can</w:t>
      </w:r>
      <w:proofErr w:type="spellEnd"/>
      <w:r w:rsidR="00004195" w:rsidRPr="00CC19FF">
        <w:t xml:space="preserve"> </w:t>
      </w:r>
      <w:proofErr w:type="spellStart"/>
      <w:r w:rsidR="00004195" w:rsidRPr="00CC19FF">
        <w:t>reach</w:t>
      </w:r>
      <w:proofErr w:type="spellEnd"/>
      <w:r w:rsidR="00004195" w:rsidRPr="00CC19FF">
        <w:t xml:space="preserve"> </w:t>
      </w:r>
      <w:proofErr w:type="spellStart"/>
      <w:r w:rsidRPr="00CC19FF">
        <w:t>all</w:t>
      </w:r>
      <w:proofErr w:type="spellEnd"/>
      <w:r w:rsidRPr="00CC19FF">
        <w:t xml:space="preserve"> </w:t>
      </w:r>
      <w:proofErr w:type="spellStart"/>
      <w:r w:rsidR="00004195" w:rsidRPr="00CC19FF">
        <w:t>the</w:t>
      </w:r>
      <w:proofErr w:type="spellEnd"/>
      <w:r w:rsidR="00004195" w:rsidRPr="00CC19FF">
        <w:t xml:space="preserve"> </w:t>
      </w:r>
      <w:proofErr w:type="spellStart"/>
      <w:r w:rsidR="00004195" w:rsidRPr="00CC19FF">
        <w:t>information</w:t>
      </w:r>
      <w:proofErr w:type="spellEnd"/>
      <w:r w:rsidR="00004195" w:rsidRPr="00CC19FF">
        <w:t xml:space="preserve"> </w:t>
      </w:r>
      <w:proofErr w:type="spellStart"/>
      <w:r w:rsidR="00004195" w:rsidRPr="00CC19FF">
        <w:t>on</w:t>
      </w:r>
      <w:proofErr w:type="spellEnd"/>
      <w:r w:rsidR="00004195" w:rsidRPr="00CC19FF">
        <w:t xml:space="preserve"> </w:t>
      </w:r>
      <w:r w:rsidR="004A3BDB" w:rsidRPr="00CC19FF">
        <w:t xml:space="preserve">a </w:t>
      </w:r>
      <w:proofErr w:type="spellStart"/>
      <w:r w:rsidR="00004195" w:rsidRPr="00CC19FF">
        <w:t>college</w:t>
      </w:r>
      <w:proofErr w:type="spellEnd"/>
      <w:r w:rsidR="00004195" w:rsidRPr="00CC19FF">
        <w:t xml:space="preserve"> </w:t>
      </w:r>
      <w:proofErr w:type="spellStart"/>
      <w:r w:rsidR="00004195" w:rsidRPr="00CC19FF">
        <w:t>web</w:t>
      </w:r>
      <w:r w:rsidRPr="00CC19FF">
        <w:t>site</w:t>
      </w:r>
      <w:proofErr w:type="spellEnd"/>
      <w:r w:rsidRPr="00CC19FF">
        <w:t xml:space="preserve"> </w:t>
      </w:r>
      <w:proofErr w:type="spellStart"/>
      <w:r w:rsidRPr="00CC19FF">
        <w:t>and</w:t>
      </w:r>
      <w:proofErr w:type="spellEnd"/>
      <w:r w:rsidRPr="00CC19FF">
        <w:t xml:space="preserve"> </w:t>
      </w:r>
      <w:proofErr w:type="spellStart"/>
      <w:r w:rsidRPr="00CC19FF">
        <w:t>in</w:t>
      </w:r>
      <w:proofErr w:type="spellEnd"/>
      <w:r w:rsidRPr="00CC19FF">
        <w:t xml:space="preserve"> </w:t>
      </w:r>
      <w:proofErr w:type="spellStart"/>
      <w:r w:rsidR="00004195" w:rsidRPr="00CC19FF">
        <w:t>the</w:t>
      </w:r>
      <w:proofErr w:type="spellEnd"/>
      <w:r w:rsidR="00004195" w:rsidRPr="00CC19FF">
        <w:t xml:space="preserve"> “</w:t>
      </w:r>
      <w:proofErr w:type="spellStart"/>
      <w:r w:rsidR="00004195" w:rsidRPr="00CC19FF">
        <w:t>Moodle</w:t>
      </w:r>
      <w:proofErr w:type="spellEnd"/>
      <w:r w:rsidR="00004195" w:rsidRPr="00CC19FF">
        <w:t xml:space="preserve">“ </w:t>
      </w:r>
      <w:proofErr w:type="spellStart"/>
      <w:r w:rsidR="00004195" w:rsidRPr="00CC19FF">
        <w:t>system</w:t>
      </w:r>
      <w:proofErr w:type="spellEnd"/>
      <w:r w:rsidR="00004195" w:rsidRPr="00CC19FF">
        <w:t>.</w:t>
      </w:r>
    </w:p>
    <w:p w:rsidR="003D3FFB" w:rsidRPr="00CC19FF" w:rsidRDefault="002C6D71" w:rsidP="00D46050">
      <w:pPr>
        <w:tabs>
          <w:tab w:val="left" w:pos="1298"/>
          <w:tab w:val="left" w:pos="1985"/>
        </w:tabs>
        <w:spacing w:line="276" w:lineRule="auto"/>
        <w:rPr>
          <w:lang w:val="en-GB"/>
        </w:rPr>
      </w:pPr>
      <w:r w:rsidRPr="00CC19FF">
        <w:rPr>
          <w:lang w:val="en-GB"/>
        </w:rPr>
        <w:t xml:space="preserve">The study process well implements the programme and the achievement of the learning outcomes by providing an evenly distributed academic load over 3 years of studies. Students can attend a maximum of 7 courses each semester, earning 30 </w:t>
      </w:r>
      <w:r w:rsidR="00F22A9F" w:rsidRPr="00CC19FF">
        <w:rPr>
          <w:lang w:val="en-GB"/>
        </w:rPr>
        <w:t>credits over 20 weeks (SER page 22</w:t>
      </w:r>
      <w:r w:rsidRPr="00CC19FF">
        <w:rPr>
          <w:lang w:val="en-GB"/>
        </w:rPr>
        <w:t xml:space="preserve">; annex 1). There is a logical distribution of the workload between contact hours and self-study (1:1). Major emphasis is given to student's </w:t>
      </w:r>
      <w:r w:rsidR="00F22A9F" w:rsidRPr="00CC19FF">
        <w:rPr>
          <w:lang w:val="en-GB"/>
        </w:rPr>
        <w:t>practical activities (SER page 22,</w:t>
      </w:r>
      <w:r w:rsidRPr="00CC19FF">
        <w:rPr>
          <w:lang w:val="en-GB"/>
        </w:rPr>
        <w:t xml:space="preserve"> table 5.2.1.) reflecting the aim to perform conservation and restoration of movable cultural valuables. </w:t>
      </w:r>
    </w:p>
    <w:p w:rsidR="003D3FFB" w:rsidRPr="00CC19FF" w:rsidRDefault="003D3FFB" w:rsidP="00D46050">
      <w:pPr>
        <w:tabs>
          <w:tab w:val="left" w:pos="1298"/>
          <w:tab w:val="left" w:pos="1985"/>
        </w:tabs>
        <w:spacing w:line="240" w:lineRule="auto"/>
        <w:rPr>
          <w:i/>
          <w:lang w:val="en-GB"/>
        </w:rPr>
      </w:pPr>
    </w:p>
    <w:p w:rsidR="00004195" w:rsidRPr="00CC19FF" w:rsidRDefault="002C6D71" w:rsidP="00D46050">
      <w:pPr>
        <w:tabs>
          <w:tab w:val="left" w:pos="720"/>
          <w:tab w:val="left" w:pos="1298"/>
          <w:tab w:val="left" w:pos="1985"/>
        </w:tabs>
        <w:spacing w:line="276" w:lineRule="auto"/>
        <w:rPr>
          <w:lang w:val="en-GB"/>
        </w:rPr>
      </w:pPr>
      <w:r w:rsidRPr="00CC19FF">
        <w:rPr>
          <w:lang w:val="en-GB"/>
        </w:rPr>
        <w:t>Students, guided by their teachers, have numerous opportunities to take part in ab</w:t>
      </w:r>
      <w:r w:rsidR="00AC4D54" w:rsidRPr="00CC19FF">
        <w:rPr>
          <w:lang w:val="en-GB"/>
        </w:rPr>
        <w:t>ove</w:t>
      </w:r>
      <w:r w:rsidRPr="00CC19FF">
        <w:rPr>
          <w:lang w:val="en-GB"/>
        </w:rPr>
        <w:t xml:space="preserve">mentioned activities by cooperating with stakeholders which include “Lithuanian national and regional museums such as National </w:t>
      </w:r>
      <w:r w:rsidRPr="00CC19FF">
        <w:rPr>
          <w:i/>
          <w:lang w:val="en-GB"/>
        </w:rPr>
        <w:t xml:space="preserve">M.K. </w:t>
      </w:r>
      <w:proofErr w:type="spellStart"/>
      <w:r w:rsidRPr="00CC19FF">
        <w:rPr>
          <w:i/>
          <w:lang w:val="en-GB"/>
        </w:rPr>
        <w:t>Čiurlionis</w:t>
      </w:r>
      <w:proofErr w:type="spellEnd"/>
      <w:r w:rsidRPr="00CC19FF">
        <w:rPr>
          <w:i/>
          <w:lang w:val="en-GB"/>
        </w:rPr>
        <w:t xml:space="preserve"> Art Museum, </w:t>
      </w:r>
      <w:proofErr w:type="spellStart"/>
      <w:r w:rsidRPr="00CC19FF">
        <w:rPr>
          <w:i/>
          <w:lang w:val="en-GB"/>
        </w:rPr>
        <w:t>Vytautas</w:t>
      </w:r>
      <w:proofErr w:type="spellEnd"/>
      <w:r w:rsidRPr="00CC19FF">
        <w:rPr>
          <w:i/>
          <w:lang w:val="en-GB"/>
        </w:rPr>
        <w:t xml:space="preserve"> the Great War Museum, Open Air Museum of Lithuania, </w:t>
      </w:r>
      <w:proofErr w:type="spellStart"/>
      <w:r w:rsidRPr="00CC19FF">
        <w:rPr>
          <w:i/>
          <w:lang w:val="en-GB"/>
        </w:rPr>
        <w:t>Raseiniai</w:t>
      </w:r>
      <w:proofErr w:type="spellEnd"/>
      <w:r w:rsidRPr="00CC19FF">
        <w:rPr>
          <w:i/>
          <w:lang w:val="en-GB"/>
        </w:rPr>
        <w:t xml:space="preserve"> Regional History Museum, </w:t>
      </w:r>
      <w:proofErr w:type="spellStart"/>
      <w:r w:rsidRPr="00CC19FF">
        <w:rPr>
          <w:i/>
          <w:lang w:val="en-GB"/>
        </w:rPr>
        <w:t>Ukmergė</w:t>
      </w:r>
      <w:proofErr w:type="spellEnd"/>
      <w:r w:rsidRPr="00CC19FF">
        <w:rPr>
          <w:i/>
          <w:lang w:val="en-GB"/>
        </w:rPr>
        <w:t xml:space="preserve"> Museum of Local Lore, </w:t>
      </w:r>
      <w:proofErr w:type="spellStart"/>
      <w:r w:rsidRPr="00CC19FF">
        <w:rPr>
          <w:i/>
          <w:lang w:val="en-GB"/>
        </w:rPr>
        <w:t>Rokiškis</w:t>
      </w:r>
      <w:proofErr w:type="spellEnd"/>
      <w:r w:rsidRPr="00CC19FF">
        <w:rPr>
          <w:i/>
          <w:lang w:val="en-GB"/>
        </w:rPr>
        <w:t xml:space="preserve"> Regional Museum, </w:t>
      </w:r>
      <w:proofErr w:type="spellStart"/>
      <w:r w:rsidRPr="00CC19FF">
        <w:rPr>
          <w:i/>
          <w:lang w:val="en-GB"/>
        </w:rPr>
        <w:t>Kelmė</w:t>
      </w:r>
      <w:proofErr w:type="spellEnd"/>
      <w:r w:rsidRPr="00CC19FF">
        <w:rPr>
          <w:i/>
          <w:lang w:val="en-GB"/>
        </w:rPr>
        <w:t xml:space="preserve"> Regional Museum, Public enterprise "</w:t>
      </w:r>
      <w:proofErr w:type="spellStart"/>
      <w:r w:rsidRPr="00CC19FF">
        <w:rPr>
          <w:i/>
          <w:lang w:val="en-GB"/>
        </w:rPr>
        <w:t>Prienų</w:t>
      </w:r>
      <w:proofErr w:type="spellEnd"/>
      <w:r w:rsidRPr="00CC19FF">
        <w:rPr>
          <w:i/>
          <w:lang w:val="en-GB"/>
        </w:rPr>
        <w:t xml:space="preserve"> </w:t>
      </w:r>
      <w:proofErr w:type="spellStart"/>
      <w:r w:rsidRPr="00CC19FF">
        <w:rPr>
          <w:i/>
          <w:lang w:val="en-GB"/>
        </w:rPr>
        <w:t>drožėjai</w:t>
      </w:r>
      <w:proofErr w:type="spellEnd"/>
      <w:r w:rsidRPr="00CC19FF">
        <w:rPr>
          <w:i/>
          <w:lang w:val="en-GB"/>
        </w:rPr>
        <w:t xml:space="preserve"> (carvers)“, </w:t>
      </w:r>
      <w:proofErr w:type="spellStart"/>
      <w:r w:rsidRPr="00CC19FF">
        <w:rPr>
          <w:i/>
          <w:lang w:val="en-GB"/>
        </w:rPr>
        <w:t>Kurtūvėnai</w:t>
      </w:r>
      <w:proofErr w:type="spellEnd"/>
      <w:r w:rsidRPr="00CC19FF">
        <w:rPr>
          <w:i/>
          <w:lang w:val="en-GB"/>
        </w:rPr>
        <w:t xml:space="preserve"> St. </w:t>
      </w:r>
      <w:proofErr w:type="spellStart"/>
      <w:r w:rsidRPr="00CC19FF">
        <w:rPr>
          <w:i/>
          <w:lang w:val="en-GB"/>
        </w:rPr>
        <w:t>Jokūbo</w:t>
      </w:r>
      <w:proofErr w:type="spellEnd"/>
      <w:r w:rsidR="00AC4D54" w:rsidRPr="00CC19FF">
        <w:rPr>
          <w:i/>
          <w:lang w:val="en-GB"/>
        </w:rPr>
        <w:t xml:space="preserve"> Parish Church</w:t>
      </w:r>
      <w:r w:rsidR="00AC4D54" w:rsidRPr="00CC19FF">
        <w:rPr>
          <w:lang w:val="en-GB"/>
        </w:rPr>
        <w:t>, etc.” (SER page10</w:t>
      </w:r>
      <w:r w:rsidRPr="00CC19FF">
        <w:rPr>
          <w:lang w:val="en-GB"/>
        </w:rPr>
        <w:t xml:space="preserve">) Students are encouraged to participate at workshops, do internships and </w:t>
      </w:r>
      <w:r w:rsidR="006C2276" w:rsidRPr="00CC19FF">
        <w:rPr>
          <w:lang w:val="en-GB"/>
        </w:rPr>
        <w:t>cooper</w:t>
      </w:r>
      <w:r w:rsidR="0017301D" w:rsidRPr="00CC19FF">
        <w:rPr>
          <w:lang w:val="en-GB"/>
        </w:rPr>
        <w:t xml:space="preserve">ate </w:t>
      </w:r>
      <w:r w:rsidRPr="00CC19FF">
        <w:rPr>
          <w:lang w:val="en-GB"/>
        </w:rPr>
        <w:t>in projects in Lithuania and abroad. Projects related to Conservation an</w:t>
      </w:r>
      <w:r w:rsidR="0013413C" w:rsidRPr="00CC19FF">
        <w:rPr>
          <w:lang w:val="en-GB"/>
        </w:rPr>
        <w:t xml:space="preserve">d Restoration are, among others are the following: the Annual International Furniture Exhibition "Furniture, Interior 2016", practical seminar "Workshop on restoration of wooden furniture" (2012), "Workshop on restoration of wooden furniture" (2014), the Annual Youth Educational Project "A camp for developing young restorers' professional skills", and </w:t>
      </w:r>
      <w:r w:rsidR="0013413C" w:rsidRPr="00CC19FF">
        <w:rPr>
          <w:bCs/>
          <w:lang w:val="en-GB"/>
        </w:rPr>
        <w:t>''Teaching restoration of wooden window frames and doors", Kaunas, organised by the Wood Craftsmen Society and the Norwegian Directorate for Cultural Heritage (2016).</w:t>
      </w:r>
      <w:r w:rsidR="002A33AE" w:rsidRPr="00CC19FF">
        <w:t xml:space="preserve"> </w:t>
      </w:r>
      <w:proofErr w:type="spellStart"/>
      <w:r w:rsidR="00004195" w:rsidRPr="00CC19FF">
        <w:t>The</w:t>
      </w:r>
      <w:proofErr w:type="spellEnd"/>
      <w:r w:rsidR="00004195" w:rsidRPr="00CC19FF">
        <w:t xml:space="preserve"> </w:t>
      </w:r>
      <w:proofErr w:type="spellStart"/>
      <w:r w:rsidR="00004195" w:rsidRPr="00CC19FF">
        <w:t>College</w:t>
      </w:r>
      <w:proofErr w:type="spellEnd"/>
      <w:r w:rsidR="00004195" w:rsidRPr="00CC19FF">
        <w:t xml:space="preserve"> also </w:t>
      </w:r>
      <w:proofErr w:type="spellStart"/>
      <w:r w:rsidR="00004195" w:rsidRPr="00CC19FF">
        <w:t>provides</w:t>
      </w:r>
      <w:proofErr w:type="spellEnd"/>
      <w:r w:rsidR="00004195" w:rsidRPr="00CC19FF">
        <w:t xml:space="preserve"> </w:t>
      </w:r>
      <w:proofErr w:type="spellStart"/>
      <w:r w:rsidR="00004195" w:rsidRPr="00CC19FF">
        <w:t>the</w:t>
      </w:r>
      <w:proofErr w:type="spellEnd"/>
      <w:r w:rsidR="00004195" w:rsidRPr="00CC19FF">
        <w:t xml:space="preserve"> </w:t>
      </w:r>
      <w:proofErr w:type="spellStart"/>
      <w:r w:rsidR="00004195" w:rsidRPr="00CC19FF">
        <w:t>opportunities</w:t>
      </w:r>
      <w:proofErr w:type="spellEnd"/>
      <w:r w:rsidR="00004195" w:rsidRPr="00CC19FF">
        <w:t xml:space="preserve"> </w:t>
      </w:r>
      <w:proofErr w:type="spellStart"/>
      <w:r w:rsidR="00004195" w:rsidRPr="00CC19FF">
        <w:t>for</w:t>
      </w:r>
      <w:proofErr w:type="spellEnd"/>
      <w:r w:rsidR="00004195" w:rsidRPr="00CC19FF">
        <w:t xml:space="preserve"> </w:t>
      </w:r>
      <w:proofErr w:type="spellStart"/>
      <w:r w:rsidR="00004195" w:rsidRPr="00CC19FF">
        <w:t>students</w:t>
      </w:r>
      <w:proofErr w:type="spellEnd"/>
      <w:r w:rsidR="00004195" w:rsidRPr="00CC19FF">
        <w:t xml:space="preserve"> to </w:t>
      </w:r>
      <w:proofErr w:type="spellStart"/>
      <w:r w:rsidR="00004195" w:rsidRPr="00CC19FF">
        <w:t>present</w:t>
      </w:r>
      <w:proofErr w:type="spellEnd"/>
      <w:r w:rsidR="00004195" w:rsidRPr="00CC19FF">
        <w:t xml:space="preserve"> </w:t>
      </w:r>
      <w:proofErr w:type="spellStart"/>
      <w:r w:rsidR="00004195" w:rsidRPr="00CC19FF">
        <w:t>their</w:t>
      </w:r>
      <w:proofErr w:type="spellEnd"/>
      <w:r w:rsidR="00004195" w:rsidRPr="00CC19FF">
        <w:t xml:space="preserve"> </w:t>
      </w:r>
      <w:proofErr w:type="spellStart"/>
      <w:r w:rsidR="00004195" w:rsidRPr="00CC19FF">
        <w:t>final</w:t>
      </w:r>
      <w:proofErr w:type="spellEnd"/>
      <w:r w:rsidR="00004195" w:rsidRPr="00CC19FF">
        <w:t xml:space="preserve"> </w:t>
      </w:r>
      <w:proofErr w:type="spellStart"/>
      <w:r w:rsidR="00004195" w:rsidRPr="00CC19FF">
        <w:t>works</w:t>
      </w:r>
      <w:proofErr w:type="spellEnd"/>
      <w:r w:rsidR="00004195" w:rsidRPr="00CC19FF">
        <w:t xml:space="preserve"> </w:t>
      </w:r>
      <w:proofErr w:type="spellStart"/>
      <w:r w:rsidR="00004195" w:rsidRPr="00CC19FF">
        <w:t>in</w:t>
      </w:r>
      <w:proofErr w:type="spellEnd"/>
      <w:r w:rsidR="00004195" w:rsidRPr="00CC19FF">
        <w:t xml:space="preserve"> </w:t>
      </w:r>
      <w:proofErr w:type="spellStart"/>
      <w:r w:rsidR="00004195" w:rsidRPr="00CC19FF">
        <w:t>museums</w:t>
      </w:r>
      <w:proofErr w:type="spellEnd"/>
      <w:r w:rsidR="00004195" w:rsidRPr="00CC19FF">
        <w:t xml:space="preserve">. </w:t>
      </w:r>
    </w:p>
    <w:p w:rsidR="003D3FFB" w:rsidRPr="00CC19FF" w:rsidRDefault="003D3FFB" w:rsidP="00D46050">
      <w:pPr>
        <w:tabs>
          <w:tab w:val="left" w:pos="720"/>
          <w:tab w:val="left" w:pos="1298"/>
          <w:tab w:val="left" w:pos="1985"/>
        </w:tabs>
        <w:spacing w:line="240" w:lineRule="auto"/>
        <w:rPr>
          <w:i/>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KK cooperates with more than 150 international partners of the EU Erasmus+ Student Mobility Programme (SER, Introduction, </w:t>
      </w:r>
      <w:r w:rsidR="0010563D" w:rsidRPr="00CC19FF">
        <w:rPr>
          <w:lang w:val="en-GB"/>
        </w:rPr>
        <w:t>website of HEI</w:t>
      </w:r>
      <w:r w:rsidRPr="00CC19FF">
        <w:rPr>
          <w:rStyle w:val="Hipersaitas"/>
          <w:color w:val="auto"/>
          <w:u w:val="none"/>
          <w:lang w:val="en-GB"/>
        </w:rPr>
        <w:t>). Even though in 2015/16 there was an increase of outgoing students, compared to the previous years, the number of students participating at these mobility opportunities is low and needs to be developed.</w:t>
      </w:r>
    </w:p>
    <w:p w:rsidR="003D3FFB" w:rsidRPr="00CC19FF" w:rsidRDefault="002C6D71" w:rsidP="00D46050">
      <w:pPr>
        <w:tabs>
          <w:tab w:val="left" w:pos="720"/>
          <w:tab w:val="left" w:pos="1298"/>
          <w:tab w:val="left" w:pos="1985"/>
        </w:tabs>
        <w:spacing w:line="276" w:lineRule="auto"/>
        <w:rPr>
          <w:lang w:val="en-GB"/>
        </w:rPr>
      </w:pPr>
      <w:r w:rsidRPr="00CC19FF">
        <w:rPr>
          <w:lang w:val="en-GB"/>
        </w:rPr>
        <w:t>During the expert team visit, an Erasmus student from Estoni</w:t>
      </w:r>
      <w:r w:rsidR="00673E6B" w:rsidRPr="00CC19FF">
        <w:rPr>
          <w:lang w:val="en-GB"/>
        </w:rPr>
        <w:t>a was attending the programme. The collaboration between the relevant restoration and conservation programmes of the Baltic region has already started and involves Tartu Art College and Riga Building College. Closer links between the institutions from the neighbouring countries seem a promising activity form the Programme development.</w:t>
      </w:r>
    </w:p>
    <w:p w:rsidR="003D3FFB" w:rsidRPr="00CC19FF" w:rsidRDefault="002C6D71" w:rsidP="00D46050">
      <w:pPr>
        <w:tabs>
          <w:tab w:val="left" w:pos="720"/>
          <w:tab w:val="left" w:pos="1298"/>
          <w:tab w:val="left" w:pos="1985"/>
        </w:tabs>
        <w:spacing w:line="240" w:lineRule="auto"/>
        <w:rPr>
          <w:i/>
          <w:lang w:val="en-GB"/>
        </w:rPr>
      </w:pPr>
      <w:r w:rsidRPr="00CC19FF">
        <w:rPr>
          <w:lang w:val="en-GB"/>
        </w:rPr>
        <w:t xml:space="preserve"> </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Both academic, as well as social support is provided according to the students' needs. A long list is provided by the SER which demonstrates a highly student-centred programme that </w:t>
      </w:r>
      <w:r w:rsidR="00AF5FAF" w:rsidRPr="00CC19FF">
        <w:rPr>
          <w:lang w:val="en-GB"/>
        </w:rPr>
        <w:t>addresses their needs (SER page 25-27</w:t>
      </w:r>
      <w:r w:rsidRPr="00CC19FF">
        <w:rPr>
          <w:lang w:val="en-GB"/>
        </w:rPr>
        <w:t>). Students are also encouraged to realize high academic achievements and increase their motivation by providing moral incentives.</w:t>
      </w:r>
    </w:p>
    <w:p w:rsidR="00177081" w:rsidRPr="00CC19FF" w:rsidRDefault="00004195" w:rsidP="00D46050">
      <w:pPr>
        <w:tabs>
          <w:tab w:val="left" w:pos="720"/>
          <w:tab w:val="left" w:pos="1298"/>
          <w:tab w:val="left" w:pos="1985"/>
        </w:tabs>
        <w:spacing w:line="276" w:lineRule="auto"/>
        <w:rPr>
          <w:lang w:val="en-GB"/>
        </w:rPr>
      </w:pPr>
      <w:r w:rsidRPr="00CC19FF">
        <w:rPr>
          <w:lang w:val="en-GB"/>
        </w:rPr>
        <w:t>According to the information collected during the meeting with students (Kaunas, 26.10.2017.) s</w:t>
      </w:r>
      <w:proofErr w:type="spellStart"/>
      <w:r w:rsidR="00177081" w:rsidRPr="00CC19FF">
        <w:t>udents</w:t>
      </w:r>
      <w:proofErr w:type="spellEnd"/>
      <w:r w:rsidR="00177081" w:rsidRPr="00CC19FF">
        <w:t xml:space="preserve"> </w:t>
      </w:r>
      <w:proofErr w:type="spellStart"/>
      <w:r w:rsidR="00177081" w:rsidRPr="00CC19FF">
        <w:t>get</w:t>
      </w:r>
      <w:proofErr w:type="spellEnd"/>
      <w:r w:rsidR="00177081" w:rsidRPr="00CC19FF">
        <w:t xml:space="preserve"> </w:t>
      </w:r>
      <w:proofErr w:type="spellStart"/>
      <w:r w:rsidR="00177081" w:rsidRPr="00CC19FF">
        <w:t>information</w:t>
      </w:r>
      <w:proofErr w:type="spellEnd"/>
      <w:r w:rsidR="00177081" w:rsidRPr="00CC19FF">
        <w:t xml:space="preserve"> </w:t>
      </w:r>
      <w:proofErr w:type="spellStart"/>
      <w:r w:rsidR="00177081" w:rsidRPr="00CC19FF">
        <w:t>about</w:t>
      </w:r>
      <w:proofErr w:type="spellEnd"/>
      <w:r w:rsidR="00177081" w:rsidRPr="00CC19FF">
        <w:t xml:space="preserve"> </w:t>
      </w:r>
      <w:proofErr w:type="spellStart"/>
      <w:r w:rsidR="00177081" w:rsidRPr="00CC19FF">
        <w:t>academic</w:t>
      </w:r>
      <w:proofErr w:type="spellEnd"/>
      <w:r w:rsidR="00177081" w:rsidRPr="00CC19FF">
        <w:t xml:space="preserve"> </w:t>
      </w:r>
      <w:proofErr w:type="spellStart"/>
      <w:r w:rsidR="00177081" w:rsidRPr="00CC19FF">
        <w:t>or</w:t>
      </w:r>
      <w:proofErr w:type="spellEnd"/>
      <w:r w:rsidR="00177081" w:rsidRPr="00CC19FF">
        <w:t xml:space="preserve"> </w:t>
      </w:r>
      <w:proofErr w:type="spellStart"/>
      <w:r w:rsidR="00177081" w:rsidRPr="00CC19FF">
        <w:t>psychological</w:t>
      </w:r>
      <w:proofErr w:type="spellEnd"/>
      <w:r w:rsidR="00177081" w:rsidRPr="00CC19FF">
        <w:t xml:space="preserve"> </w:t>
      </w:r>
      <w:proofErr w:type="spellStart"/>
      <w:r w:rsidR="00177081" w:rsidRPr="00CC19FF">
        <w:t>support</w:t>
      </w:r>
      <w:proofErr w:type="spellEnd"/>
      <w:r w:rsidR="00177081" w:rsidRPr="00CC19FF">
        <w:t xml:space="preserve"> </w:t>
      </w:r>
      <w:proofErr w:type="spellStart"/>
      <w:r w:rsidR="00177081" w:rsidRPr="00CC19FF">
        <w:t>from</w:t>
      </w:r>
      <w:proofErr w:type="spellEnd"/>
      <w:r w:rsidR="00177081" w:rsidRPr="00CC19FF">
        <w:t xml:space="preserve"> </w:t>
      </w:r>
      <w:proofErr w:type="spellStart"/>
      <w:r w:rsidR="003865A5" w:rsidRPr="00CC19FF">
        <w:t>their</w:t>
      </w:r>
      <w:proofErr w:type="spellEnd"/>
      <w:r w:rsidR="003865A5" w:rsidRPr="00CC19FF">
        <w:t xml:space="preserve"> </w:t>
      </w:r>
      <w:proofErr w:type="spellStart"/>
      <w:r w:rsidR="00177081" w:rsidRPr="00CC19FF">
        <w:t>teachers</w:t>
      </w:r>
      <w:proofErr w:type="spellEnd"/>
      <w:r w:rsidR="00177081" w:rsidRPr="00CC19FF">
        <w:t xml:space="preserve"> </w:t>
      </w:r>
      <w:proofErr w:type="spellStart"/>
      <w:r w:rsidR="00177081" w:rsidRPr="00CC19FF">
        <w:t>and</w:t>
      </w:r>
      <w:proofErr w:type="spellEnd"/>
      <w:r w:rsidR="00177081" w:rsidRPr="00CC19FF">
        <w:t xml:space="preserve"> </w:t>
      </w:r>
      <w:proofErr w:type="spellStart"/>
      <w:proofErr w:type="gramStart"/>
      <w:r w:rsidR="003865A5" w:rsidRPr="00CC19FF">
        <w:t>students</w:t>
      </w:r>
      <w:proofErr w:type="spellEnd"/>
      <w:r w:rsidR="003865A5" w:rsidRPr="00CC19FF">
        <w:t xml:space="preserve">‘ </w:t>
      </w:r>
      <w:proofErr w:type="spellStart"/>
      <w:r w:rsidR="003865A5" w:rsidRPr="00CC19FF">
        <w:t>representatives</w:t>
      </w:r>
      <w:proofErr w:type="spellEnd"/>
      <w:proofErr w:type="gramEnd"/>
      <w:r w:rsidR="003865A5" w:rsidRPr="00CC19FF">
        <w:t xml:space="preserve"> </w:t>
      </w:r>
      <w:proofErr w:type="spellStart"/>
      <w:r w:rsidR="003865A5" w:rsidRPr="00CC19FF">
        <w:t>attending</w:t>
      </w:r>
      <w:proofErr w:type="spellEnd"/>
      <w:r w:rsidR="003865A5" w:rsidRPr="00CC19FF">
        <w:t xml:space="preserve"> </w:t>
      </w:r>
      <w:proofErr w:type="spellStart"/>
      <w:r w:rsidR="003865A5" w:rsidRPr="00CC19FF">
        <w:t>the</w:t>
      </w:r>
      <w:proofErr w:type="spellEnd"/>
      <w:r w:rsidR="003865A5" w:rsidRPr="00CC19FF">
        <w:t xml:space="preserve"> </w:t>
      </w:r>
      <w:proofErr w:type="spellStart"/>
      <w:r w:rsidR="00177081" w:rsidRPr="00CC19FF">
        <w:t>administration</w:t>
      </w:r>
      <w:proofErr w:type="spellEnd"/>
      <w:r w:rsidR="00177081" w:rsidRPr="00CC19FF">
        <w:t xml:space="preserve"> </w:t>
      </w:r>
      <w:proofErr w:type="spellStart"/>
      <w:r w:rsidR="00177081" w:rsidRPr="00CC19FF">
        <w:t>meetings</w:t>
      </w:r>
      <w:proofErr w:type="spellEnd"/>
      <w:r w:rsidR="00177081" w:rsidRPr="00CC19FF">
        <w:t>.</w:t>
      </w:r>
    </w:p>
    <w:p w:rsidR="003D3FFB" w:rsidRPr="00CC19FF" w:rsidRDefault="003D3FFB" w:rsidP="00D46050">
      <w:pPr>
        <w:tabs>
          <w:tab w:val="left" w:pos="720"/>
          <w:tab w:val="left" w:pos="1298"/>
          <w:tab w:val="left" w:pos="1985"/>
        </w:tabs>
        <w:spacing w:line="240" w:lineRule="auto"/>
        <w:rPr>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The assessment methods vary from course to course according to the subject taught and include: oral examinations, practical work presentations, oral presentation, mid-term and final reviews, </w:t>
      </w:r>
      <w:r w:rsidRPr="00CC19FF">
        <w:rPr>
          <w:lang w:val="en-GB"/>
        </w:rPr>
        <w:lastRenderedPageBreak/>
        <w:t>tests, case studies, oral examination, refle</w:t>
      </w:r>
      <w:r w:rsidR="004C3B9D" w:rsidRPr="00CC19FF">
        <w:rPr>
          <w:lang w:val="en-GB"/>
        </w:rPr>
        <w:t>ction, etc. (annex 2, SER page 13</w:t>
      </w:r>
      <w:r w:rsidRPr="00CC19FF">
        <w:rPr>
          <w:lang w:val="en-GB"/>
        </w:rPr>
        <w:t xml:space="preserve">). The assessment system is cumulative (IKI) and based on a ten-score criteria, assessing knowledge, understanding and abilities. Students are informed about the impact of each constituent on the final grade at the beginning </w:t>
      </w:r>
      <w:r w:rsidR="004C3B9D" w:rsidRPr="00CC19FF">
        <w:rPr>
          <w:lang w:val="en-GB"/>
        </w:rPr>
        <w:t>of each semester. (SER page 27</w:t>
      </w:r>
      <w:proofErr w:type="gramStart"/>
      <w:r w:rsidR="004C3B9D" w:rsidRPr="00CC19FF">
        <w:rPr>
          <w:lang w:val="en-GB"/>
        </w:rPr>
        <w:t>;  interview</w:t>
      </w:r>
      <w:proofErr w:type="gramEnd"/>
      <w:r w:rsidR="004C3B9D" w:rsidRPr="00CC19FF">
        <w:rPr>
          <w:lang w:val="en-GB"/>
        </w:rPr>
        <w:t xml:space="preserve"> meeting</w:t>
      </w:r>
      <w:r w:rsidRPr="00CC19FF">
        <w:rPr>
          <w:lang w:val="en-GB"/>
        </w:rPr>
        <w:t>)</w:t>
      </w:r>
    </w:p>
    <w:p w:rsidR="003D3FFB" w:rsidRPr="00CC19FF" w:rsidRDefault="002C6D71" w:rsidP="00D46050">
      <w:pPr>
        <w:tabs>
          <w:tab w:val="left" w:pos="720"/>
          <w:tab w:val="left" w:pos="1298"/>
          <w:tab w:val="left" w:pos="1985"/>
        </w:tabs>
        <w:spacing w:line="276" w:lineRule="auto"/>
        <w:rPr>
          <w:lang w:val="en-GB"/>
        </w:rPr>
      </w:pPr>
      <w:r w:rsidRPr="00CC19FF">
        <w:rPr>
          <w:lang w:val="en-GB"/>
        </w:rPr>
        <w:t>Assessment is made public during individual and group reviews, through discussion and by involving student</w:t>
      </w:r>
      <w:r w:rsidR="004C3B9D" w:rsidRPr="00CC19FF">
        <w:rPr>
          <w:lang w:val="en-GB"/>
        </w:rPr>
        <w:t>s and academic staff. (SER page 13</w:t>
      </w:r>
      <w:r w:rsidRPr="00CC19FF">
        <w:rPr>
          <w:lang w:val="en-GB"/>
        </w:rPr>
        <w:t>). The direct communication with students is of great v</w:t>
      </w:r>
      <w:r w:rsidR="004C3B9D" w:rsidRPr="00CC19FF">
        <w:rPr>
          <w:lang w:val="en-GB"/>
        </w:rPr>
        <w:t xml:space="preserve">alue and very much appreciated however </w:t>
      </w:r>
      <w:r w:rsidR="00673E6B" w:rsidRPr="00CC19FF">
        <w:rPr>
          <w:lang w:val="en-GB"/>
        </w:rPr>
        <w:t xml:space="preserve">more consistent </w:t>
      </w:r>
      <w:r w:rsidRPr="00CC19FF">
        <w:rPr>
          <w:lang w:val="en-GB"/>
        </w:rPr>
        <w:t>form of written assessment should be implemented.</w:t>
      </w:r>
    </w:p>
    <w:p w:rsidR="003D3FFB" w:rsidRPr="00CC19FF" w:rsidRDefault="002C6D71" w:rsidP="00D46050">
      <w:pPr>
        <w:tabs>
          <w:tab w:val="left" w:pos="720"/>
          <w:tab w:val="left" w:pos="1298"/>
          <w:tab w:val="left" w:pos="1985"/>
        </w:tabs>
        <w:spacing w:line="276" w:lineRule="auto"/>
        <w:rPr>
          <w:lang w:val="en-GB"/>
        </w:rPr>
      </w:pPr>
      <w:r w:rsidRPr="00CC19FF">
        <w:rPr>
          <w:lang w:val="en-GB"/>
        </w:rPr>
        <w:t>The final assessment is based on the graduation project, which includes practical and analytical work, with a complete documentation of the whole process. Guidelines and requirements for the project are publicly announced by KK. In order to achieve the 3</w:t>
      </w:r>
      <w:r w:rsidRPr="00CC19FF">
        <w:rPr>
          <w:vertAlign w:val="superscript"/>
          <w:lang w:val="en-GB"/>
        </w:rPr>
        <w:t>rd</w:t>
      </w:r>
      <w:r w:rsidRPr="00CC19FF">
        <w:rPr>
          <w:lang w:val="en-GB"/>
        </w:rPr>
        <w:t xml:space="preserve"> qualification category of a restorer of movable cultural valuables, the defence of the project has to be held before the </w:t>
      </w:r>
      <w:r w:rsidRPr="00CC19FF">
        <w:rPr>
          <w:i/>
          <w:lang w:val="en-GB"/>
        </w:rPr>
        <w:t>Commission of the Certification of Restorers of Movable Cultural Valuables at the Ministry of Culture</w:t>
      </w:r>
      <w:r w:rsidRPr="00CC19FF">
        <w:rPr>
          <w:lang w:val="en-GB"/>
        </w:rPr>
        <w:t xml:space="preserve">. A </w:t>
      </w:r>
      <w:r w:rsidRPr="00CC19FF">
        <w:rPr>
          <w:i/>
          <w:lang w:val="en-GB"/>
        </w:rPr>
        <w:t>Qualifying Board</w:t>
      </w:r>
      <w:r w:rsidRPr="00CC19FF">
        <w:rPr>
          <w:lang w:val="en-GB"/>
        </w:rPr>
        <w:t xml:space="preserve"> of 5 members assesses the quality of the students'</w:t>
      </w:r>
      <w:r w:rsidR="004C3B9D" w:rsidRPr="00CC19FF">
        <w:rPr>
          <w:lang w:val="en-GB"/>
        </w:rPr>
        <w:t xml:space="preserve"> graduation projects. (SER page 13</w:t>
      </w:r>
      <w:r w:rsidRPr="00CC19FF">
        <w:rPr>
          <w:lang w:val="en-GB"/>
        </w:rPr>
        <w:t>).</w:t>
      </w:r>
    </w:p>
    <w:p w:rsidR="003D3FFB" w:rsidRPr="00CC19FF" w:rsidRDefault="003D3FFB" w:rsidP="00D46050">
      <w:pPr>
        <w:tabs>
          <w:tab w:val="left" w:pos="720"/>
          <w:tab w:val="left" w:pos="1298"/>
          <w:tab w:val="left" w:pos="1985"/>
        </w:tabs>
        <w:spacing w:line="240" w:lineRule="auto"/>
        <w:rPr>
          <w:lang w:val="en-GB"/>
        </w:rPr>
      </w:pPr>
    </w:p>
    <w:p w:rsidR="00177081" w:rsidRPr="00CC19FF" w:rsidRDefault="003865A5" w:rsidP="00D46050">
      <w:pPr>
        <w:tabs>
          <w:tab w:val="left" w:pos="720"/>
          <w:tab w:val="left" w:pos="1298"/>
          <w:tab w:val="left" w:pos="1985"/>
        </w:tabs>
        <w:spacing w:line="276" w:lineRule="auto"/>
      </w:pPr>
      <w:r w:rsidRPr="00CC19FF">
        <w:rPr>
          <w:lang w:val="en-GB"/>
        </w:rPr>
        <w:t xml:space="preserve">Employers and </w:t>
      </w:r>
      <w:proofErr w:type="spellStart"/>
      <w:r w:rsidRPr="00CC19FF">
        <w:t>social</w:t>
      </w:r>
      <w:proofErr w:type="spellEnd"/>
      <w:r w:rsidRPr="00CC19FF">
        <w:t xml:space="preserve"> </w:t>
      </w:r>
      <w:proofErr w:type="spellStart"/>
      <w:r w:rsidRPr="00CC19FF">
        <w:t>partners</w:t>
      </w:r>
      <w:proofErr w:type="spellEnd"/>
      <w:r w:rsidRPr="00CC19FF">
        <w:t xml:space="preserve"> are </w:t>
      </w:r>
      <w:proofErr w:type="spellStart"/>
      <w:r w:rsidRPr="00CC19FF">
        <w:t>sati</w:t>
      </w:r>
      <w:r w:rsidR="0010563D" w:rsidRPr="00CC19FF">
        <w:t>s</w:t>
      </w:r>
      <w:r w:rsidRPr="00CC19FF">
        <w:t>fied</w:t>
      </w:r>
      <w:proofErr w:type="spellEnd"/>
      <w:r w:rsidRPr="00CC19FF">
        <w:t xml:space="preserve"> </w:t>
      </w:r>
      <w:proofErr w:type="spellStart"/>
      <w:r w:rsidRPr="00CC19FF">
        <w:t>with</w:t>
      </w:r>
      <w:proofErr w:type="spellEnd"/>
      <w:r w:rsidRPr="00CC19FF">
        <w:t xml:space="preserve"> </w:t>
      </w:r>
      <w:proofErr w:type="spellStart"/>
      <w:r w:rsidRPr="00CC19FF">
        <w:t>the</w:t>
      </w:r>
      <w:proofErr w:type="spellEnd"/>
      <w:r w:rsidRPr="00CC19FF">
        <w:t xml:space="preserve"> </w:t>
      </w:r>
      <w:proofErr w:type="spellStart"/>
      <w:r w:rsidRPr="00CC19FF">
        <w:t>professional</w:t>
      </w:r>
      <w:proofErr w:type="spellEnd"/>
      <w:r w:rsidRPr="00CC19FF">
        <w:t xml:space="preserve"> </w:t>
      </w:r>
      <w:proofErr w:type="spellStart"/>
      <w:r w:rsidRPr="00CC19FF">
        <w:t>performance</w:t>
      </w:r>
      <w:proofErr w:type="spellEnd"/>
      <w:r w:rsidRPr="00CC19FF">
        <w:t xml:space="preserve"> </w:t>
      </w:r>
      <w:proofErr w:type="spellStart"/>
      <w:r w:rsidRPr="00CC19FF">
        <w:t>of</w:t>
      </w:r>
      <w:proofErr w:type="spellEnd"/>
      <w:r w:rsidRPr="00CC19FF">
        <w:t xml:space="preserve"> </w:t>
      </w:r>
      <w:proofErr w:type="spellStart"/>
      <w:r w:rsidRPr="00CC19FF">
        <w:t>college</w:t>
      </w:r>
      <w:proofErr w:type="spellEnd"/>
      <w:r w:rsidRPr="00CC19FF">
        <w:t xml:space="preserve"> </w:t>
      </w:r>
      <w:proofErr w:type="spellStart"/>
      <w:r w:rsidRPr="00CC19FF">
        <w:t>graduates</w:t>
      </w:r>
      <w:proofErr w:type="spellEnd"/>
      <w:r w:rsidR="00177081" w:rsidRPr="00CC19FF">
        <w:t xml:space="preserve">. </w:t>
      </w:r>
      <w:proofErr w:type="spellStart"/>
      <w:r w:rsidR="00177081" w:rsidRPr="00CC19FF">
        <w:t>Some</w:t>
      </w:r>
      <w:proofErr w:type="spellEnd"/>
      <w:r w:rsidR="00177081" w:rsidRPr="00CC19FF">
        <w:t xml:space="preserve"> </w:t>
      </w:r>
      <w:proofErr w:type="spellStart"/>
      <w:r w:rsidR="00177081" w:rsidRPr="00CC19FF">
        <w:t>graduates</w:t>
      </w:r>
      <w:proofErr w:type="spellEnd"/>
      <w:r w:rsidR="00177081" w:rsidRPr="00CC19FF">
        <w:t xml:space="preserve"> </w:t>
      </w:r>
      <w:proofErr w:type="spellStart"/>
      <w:r w:rsidRPr="00CC19FF">
        <w:t>decide</w:t>
      </w:r>
      <w:proofErr w:type="spellEnd"/>
      <w:r w:rsidRPr="00CC19FF">
        <w:t xml:space="preserve"> to </w:t>
      </w:r>
      <w:proofErr w:type="spellStart"/>
      <w:r w:rsidR="00177081" w:rsidRPr="00CC19FF">
        <w:t>continue</w:t>
      </w:r>
      <w:proofErr w:type="spellEnd"/>
      <w:r w:rsidR="00177081" w:rsidRPr="00CC19FF">
        <w:t xml:space="preserve"> </w:t>
      </w:r>
      <w:proofErr w:type="spellStart"/>
      <w:r w:rsidR="00177081" w:rsidRPr="00CC19FF">
        <w:t>their</w:t>
      </w:r>
      <w:proofErr w:type="spellEnd"/>
      <w:r w:rsidR="00177081" w:rsidRPr="00CC19FF">
        <w:t xml:space="preserve"> </w:t>
      </w:r>
      <w:proofErr w:type="spellStart"/>
      <w:r w:rsidR="00177081" w:rsidRPr="00CC19FF">
        <w:t>studies</w:t>
      </w:r>
      <w:proofErr w:type="spellEnd"/>
      <w:r w:rsidR="00177081" w:rsidRPr="00CC19FF">
        <w:t xml:space="preserve"> </w:t>
      </w:r>
      <w:proofErr w:type="spellStart"/>
      <w:r w:rsidR="00177081" w:rsidRPr="00CC19FF">
        <w:t>in</w:t>
      </w:r>
      <w:proofErr w:type="spellEnd"/>
      <w:r w:rsidR="00177081" w:rsidRPr="00CC19FF">
        <w:t xml:space="preserve"> a </w:t>
      </w:r>
      <w:proofErr w:type="spellStart"/>
      <w:r w:rsidR="00177081" w:rsidRPr="00CC19FF">
        <w:t>field</w:t>
      </w:r>
      <w:proofErr w:type="spellEnd"/>
      <w:r w:rsidR="00177081" w:rsidRPr="00CC19FF">
        <w:t xml:space="preserve"> </w:t>
      </w:r>
      <w:proofErr w:type="spellStart"/>
      <w:r w:rsidR="00177081" w:rsidRPr="00CC19FF">
        <w:t>of</w:t>
      </w:r>
      <w:proofErr w:type="spellEnd"/>
      <w:r w:rsidR="00177081" w:rsidRPr="00CC19FF">
        <w:t xml:space="preserve"> </w:t>
      </w:r>
      <w:proofErr w:type="spellStart"/>
      <w:r w:rsidR="00177081" w:rsidRPr="00CC19FF">
        <w:t>arts</w:t>
      </w:r>
      <w:proofErr w:type="spellEnd"/>
      <w:r w:rsidR="00177081" w:rsidRPr="00CC19FF">
        <w:t>.</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In 2014 a survey of employers' opinions was conducted to </w:t>
      </w:r>
      <w:r w:rsidR="0010563D" w:rsidRPr="00CC19FF">
        <w:rPr>
          <w:lang w:val="en-GB"/>
        </w:rPr>
        <w:t>learn</w:t>
      </w:r>
      <w:r w:rsidRPr="00CC19FF">
        <w:rPr>
          <w:lang w:val="en-GB"/>
        </w:rPr>
        <w:t xml:space="preserve"> the level of </w:t>
      </w:r>
      <w:r w:rsidR="006168F5" w:rsidRPr="00CC19FF">
        <w:rPr>
          <w:lang w:val="en-GB"/>
        </w:rPr>
        <w:t>competencies</w:t>
      </w:r>
      <w:r w:rsidRPr="00CC19FF">
        <w:rPr>
          <w:lang w:val="en-GB"/>
        </w:rPr>
        <w:t xml:space="preserve"> of the specialists in conservation and rest</w:t>
      </w:r>
      <w:r w:rsidR="003C38E0" w:rsidRPr="00CC19FF">
        <w:rPr>
          <w:lang w:val="en-GB"/>
        </w:rPr>
        <w:t>oration of art works. (SER page 8</w:t>
      </w:r>
      <w:r w:rsidRPr="00CC19FF">
        <w:rPr>
          <w:lang w:val="en-GB"/>
        </w:rPr>
        <w:t>, footnote 8) The employers' involvement and suggestions help to better identify the theoretical and practical training needs. The survey demonstrat</w:t>
      </w:r>
      <w:r w:rsidR="00C12BFD" w:rsidRPr="00CC19FF">
        <w:rPr>
          <w:lang w:val="en-GB"/>
        </w:rPr>
        <w:t>ed that the specialists trained at the KK</w:t>
      </w:r>
      <w:r w:rsidRPr="00CC19FF">
        <w:rPr>
          <w:lang w:val="en-GB"/>
        </w:rPr>
        <w:t xml:space="preserve"> meet the labour market needs. </w:t>
      </w:r>
      <w:r w:rsidR="00C12BFD" w:rsidRPr="00CC19FF">
        <w:rPr>
          <w:lang w:val="en-GB"/>
        </w:rPr>
        <w:t xml:space="preserve">The information collected during the site-visit at </w:t>
      </w:r>
      <w:proofErr w:type="spellStart"/>
      <w:r w:rsidR="00C12BFD" w:rsidRPr="00CC19FF">
        <w:rPr>
          <w:i/>
          <w:lang w:val="en-GB"/>
        </w:rPr>
        <w:t>Ukmerg</w:t>
      </w:r>
      <w:r w:rsidR="00714A03" w:rsidRPr="00CC19FF">
        <w:rPr>
          <w:i/>
          <w:lang w:val="en-GB"/>
        </w:rPr>
        <w:t>ė</w:t>
      </w:r>
      <w:proofErr w:type="spellEnd"/>
      <w:r w:rsidR="00C12BFD" w:rsidRPr="00CC19FF">
        <w:rPr>
          <w:i/>
          <w:lang w:val="en-GB"/>
        </w:rPr>
        <w:t xml:space="preserve"> Museum</w:t>
      </w:r>
      <w:r w:rsidR="00C12BFD" w:rsidRPr="00CC19FF">
        <w:rPr>
          <w:lang w:val="en-GB"/>
        </w:rPr>
        <w:t xml:space="preserve"> proved that </w:t>
      </w:r>
      <w:r w:rsidR="00AC4D54" w:rsidRPr="00CC19FF">
        <w:rPr>
          <w:lang w:val="en-GB"/>
        </w:rPr>
        <w:t>s</w:t>
      </w:r>
      <w:r w:rsidR="00C12BFD" w:rsidRPr="00CC19FF">
        <w:rPr>
          <w:lang w:val="en-GB"/>
        </w:rPr>
        <w:t xml:space="preserve">tudents’ work is fully accepted by the representatives of museum and leaves no doubts about the quality of their studies.  </w:t>
      </w:r>
      <w:r w:rsidRPr="00CC19FF">
        <w:rPr>
          <w:lang w:val="en-GB"/>
        </w:rPr>
        <w:t>During the assessment interview, the employe</w:t>
      </w:r>
      <w:r w:rsidR="00673E6B" w:rsidRPr="00CC19FF">
        <w:rPr>
          <w:lang w:val="en-GB"/>
        </w:rPr>
        <w:t>r</w:t>
      </w:r>
      <w:r w:rsidRPr="00CC19FF">
        <w:rPr>
          <w:lang w:val="en-GB"/>
        </w:rPr>
        <w:t xml:space="preserve">s stressed the good practical skills of the CRAW students. </w:t>
      </w:r>
    </w:p>
    <w:p w:rsidR="003D3FFB" w:rsidRPr="00CC19FF" w:rsidRDefault="003D3FFB" w:rsidP="00D46050">
      <w:pPr>
        <w:tabs>
          <w:tab w:val="left" w:pos="720"/>
          <w:tab w:val="left" w:pos="1298"/>
          <w:tab w:val="left" w:pos="1985"/>
        </w:tabs>
        <w:spacing w:line="240" w:lineRule="auto"/>
        <w:rPr>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The study programme's most important criteria is graduates' employment, which is monitored by KK in order to analyse the rate of graduates' employment and what position they achieve in the labour market. It thus is known that graduates of the CRAW find employment in museums, restoration companies, establish their own companies or get business licenses. More than half of the graduates work according to th</w:t>
      </w:r>
      <w:r w:rsidR="00637233" w:rsidRPr="00CC19FF">
        <w:rPr>
          <w:lang w:val="en-GB"/>
        </w:rPr>
        <w:t>e speciality acquired. (SER page 29</w:t>
      </w:r>
      <w:r w:rsidRPr="00CC19FF">
        <w:rPr>
          <w:lang w:val="en-GB"/>
        </w:rPr>
        <w:t xml:space="preserve">). </w:t>
      </w:r>
    </w:p>
    <w:p w:rsidR="003D3FFB" w:rsidRPr="00CC19FF" w:rsidRDefault="002C6D71" w:rsidP="00D46050">
      <w:pPr>
        <w:tabs>
          <w:tab w:val="left" w:pos="720"/>
          <w:tab w:val="left" w:pos="1298"/>
          <w:tab w:val="left" w:pos="1985"/>
        </w:tabs>
        <w:spacing w:line="276" w:lineRule="auto"/>
        <w:rPr>
          <w:lang w:val="en-GB"/>
        </w:rPr>
      </w:pPr>
      <w:r w:rsidRPr="00CC19FF">
        <w:rPr>
          <w:lang w:val="en-GB"/>
        </w:rPr>
        <w:t>During the on-site assessment, the employers' group pointed out how important the training of restorers is to preserve the cultural heritage of the country. They stressed the high-quality manual dexterity of the CRAW graduates and recommended an implementation of the study programme and a broadening of the study fields to include more specialisms.</w:t>
      </w:r>
    </w:p>
    <w:p w:rsidR="003865A5" w:rsidRPr="00CC19FF" w:rsidRDefault="00210866" w:rsidP="00D46050">
      <w:pPr>
        <w:tabs>
          <w:tab w:val="left" w:pos="720"/>
          <w:tab w:val="left" w:pos="1298"/>
          <w:tab w:val="left" w:pos="1985"/>
        </w:tabs>
        <w:spacing w:line="276" w:lineRule="auto"/>
      </w:pPr>
      <w:r w:rsidRPr="00CC19FF">
        <w:rPr>
          <w:lang w:val="en-GB"/>
        </w:rPr>
        <w:t xml:space="preserve">The social partners, during the meeting with the team of experts, expressed their wish that the studies could be supplemented by </w:t>
      </w:r>
      <w:r w:rsidR="0078722F" w:rsidRPr="00CC19FF">
        <w:rPr>
          <w:lang w:val="en-GB"/>
        </w:rPr>
        <w:t xml:space="preserve">the restoration </w:t>
      </w:r>
      <w:r w:rsidRPr="00CC19FF">
        <w:rPr>
          <w:lang w:val="en-GB"/>
        </w:rPr>
        <w:t>knowledge</w:t>
      </w:r>
      <w:r w:rsidR="0078722F" w:rsidRPr="00CC19FF">
        <w:rPr>
          <w:lang w:val="en-GB"/>
        </w:rPr>
        <w:t xml:space="preserve"> of located outdoors wood products.</w:t>
      </w:r>
      <w:r w:rsidRPr="00CC19FF">
        <w:rPr>
          <w:lang w:val="en-GB"/>
        </w:rPr>
        <w:t xml:space="preserve"> </w:t>
      </w:r>
      <w:proofErr w:type="spellStart"/>
      <w:r w:rsidR="00122BBB" w:rsidRPr="00CC19FF">
        <w:t>This</w:t>
      </w:r>
      <w:proofErr w:type="spellEnd"/>
      <w:r w:rsidR="00122BBB" w:rsidRPr="00CC19FF">
        <w:t xml:space="preserve"> </w:t>
      </w:r>
      <w:proofErr w:type="spellStart"/>
      <w:r w:rsidR="00122BBB" w:rsidRPr="00CC19FF">
        <w:t>would</w:t>
      </w:r>
      <w:proofErr w:type="spellEnd"/>
      <w:r w:rsidR="00122BBB" w:rsidRPr="00CC19FF">
        <w:t xml:space="preserve"> </w:t>
      </w:r>
      <w:proofErr w:type="spellStart"/>
      <w:r w:rsidR="00122BBB" w:rsidRPr="00CC19FF">
        <w:t>broaden</w:t>
      </w:r>
      <w:proofErr w:type="spellEnd"/>
      <w:r w:rsidR="00122BBB" w:rsidRPr="00CC19FF">
        <w:t xml:space="preserve"> </w:t>
      </w:r>
      <w:proofErr w:type="spellStart"/>
      <w:r w:rsidR="00122BBB" w:rsidRPr="00CC19FF">
        <w:t>specialization</w:t>
      </w:r>
      <w:proofErr w:type="spellEnd"/>
      <w:r w:rsidR="00122BBB" w:rsidRPr="00CC19FF">
        <w:t xml:space="preserve"> </w:t>
      </w:r>
      <w:proofErr w:type="spellStart"/>
      <w:r w:rsidR="00122BBB" w:rsidRPr="00CC19FF">
        <w:t>and</w:t>
      </w:r>
      <w:proofErr w:type="spellEnd"/>
      <w:r w:rsidR="00122BBB" w:rsidRPr="00CC19FF">
        <w:t xml:space="preserve"> </w:t>
      </w:r>
      <w:proofErr w:type="spellStart"/>
      <w:r w:rsidR="00122BBB" w:rsidRPr="00CC19FF">
        <w:t>graduates</w:t>
      </w:r>
      <w:proofErr w:type="spellEnd"/>
      <w:r w:rsidR="00122BBB" w:rsidRPr="00CC19FF">
        <w:t xml:space="preserve"> </w:t>
      </w:r>
      <w:proofErr w:type="spellStart"/>
      <w:r w:rsidR="00122BBB" w:rsidRPr="00CC19FF">
        <w:t>will</w:t>
      </w:r>
      <w:proofErr w:type="spellEnd"/>
      <w:r w:rsidR="00122BBB" w:rsidRPr="00CC19FF">
        <w:t xml:space="preserve"> </w:t>
      </w:r>
      <w:proofErr w:type="spellStart"/>
      <w:r w:rsidR="00122BBB" w:rsidRPr="00CC19FF">
        <w:t>obtain</w:t>
      </w:r>
      <w:proofErr w:type="spellEnd"/>
      <w:r w:rsidR="00122BBB" w:rsidRPr="00CC19FF">
        <w:t xml:space="preserve"> </w:t>
      </w:r>
      <w:proofErr w:type="spellStart"/>
      <w:r w:rsidR="00122BBB" w:rsidRPr="00CC19FF">
        <w:t>the</w:t>
      </w:r>
      <w:proofErr w:type="spellEnd"/>
      <w:r w:rsidR="00122BBB" w:rsidRPr="00CC19FF">
        <w:t xml:space="preserve"> </w:t>
      </w:r>
      <w:proofErr w:type="spellStart"/>
      <w:r w:rsidR="00122BBB" w:rsidRPr="00CC19FF">
        <w:t>skill</w:t>
      </w:r>
      <w:proofErr w:type="spellEnd"/>
      <w:r w:rsidR="00122BBB" w:rsidRPr="00CC19FF">
        <w:t xml:space="preserve"> to </w:t>
      </w:r>
      <w:proofErr w:type="spellStart"/>
      <w:r w:rsidR="00122BBB" w:rsidRPr="00CC19FF">
        <w:t>restore</w:t>
      </w:r>
      <w:proofErr w:type="spellEnd"/>
      <w:r w:rsidR="00122BBB" w:rsidRPr="00CC19FF">
        <w:t xml:space="preserve"> </w:t>
      </w:r>
      <w:proofErr w:type="spellStart"/>
      <w:r w:rsidR="00122BBB" w:rsidRPr="00CC19FF">
        <w:t>not</w:t>
      </w:r>
      <w:proofErr w:type="spellEnd"/>
      <w:r w:rsidR="00122BBB" w:rsidRPr="00CC19FF">
        <w:t xml:space="preserve"> </w:t>
      </w:r>
      <w:proofErr w:type="spellStart"/>
      <w:r w:rsidR="00122BBB" w:rsidRPr="00CC19FF">
        <w:t>only</w:t>
      </w:r>
      <w:proofErr w:type="spellEnd"/>
      <w:r w:rsidR="00122BBB" w:rsidRPr="00CC19FF">
        <w:t xml:space="preserve"> </w:t>
      </w:r>
      <w:proofErr w:type="spellStart"/>
      <w:r w:rsidR="00122BBB" w:rsidRPr="00CC19FF">
        <w:t>furniture</w:t>
      </w:r>
      <w:proofErr w:type="spellEnd"/>
      <w:r w:rsidR="00122BBB" w:rsidRPr="00CC19FF">
        <w:t xml:space="preserve"> </w:t>
      </w:r>
      <w:proofErr w:type="spellStart"/>
      <w:r w:rsidR="00122BBB" w:rsidRPr="00CC19FF">
        <w:t>but</w:t>
      </w:r>
      <w:proofErr w:type="spellEnd"/>
      <w:r w:rsidR="00122BBB" w:rsidRPr="00CC19FF">
        <w:t xml:space="preserve"> also </w:t>
      </w:r>
      <w:proofErr w:type="spellStart"/>
      <w:r w:rsidR="00122BBB" w:rsidRPr="00CC19FF">
        <w:t>elements</w:t>
      </w:r>
      <w:proofErr w:type="spellEnd"/>
      <w:r w:rsidR="00122BBB" w:rsidRPr="00CC19FF">
        <w:t xml:space="preserve"> </w:t>
      </w:r>
      <w:proofErr w:type="spellStart"/>
      <w:r w:rsidR="00122BBB" w:rsidRPr="00CC19FF">
        <w:t>of</w:t>
      </w:r>
      <w:proofErr w:type="spellEnd"/>
      <w:r w:rsidR="00122BBB" w:rsidRPr="00CC19FF">
        <w:t xml:space="preserve"> </w:t>
      </w:r>
      <w:proofErr w:type="spellStart"/>
      <w:r w:rsidR="00122BBB" w:rsidRPr="00CC19FF">
        <w:t>wooden</w:t>
      </w:r>
      <w:proofErr w:type="spellEnd"/>
      <w:r w:rsidR="00122BBB" w:rsidRPr="00CC19FF">
        <w:t xml:space="preserve"> </w:t>
      </w:r>
      <w:proofErr w:type="spellStart"/>
      <w:r w:rsidR="00122BBB" w:rsidRPr="00CC19FF">
        <w:t>small</w:t>
      </w:r>
      <w:proofErr w:type="spellEnd"/>
      <w:r w:rsidR="00122BBB" w:rsidRPr="00CC19FF">
        <w:t xml:space="preserve"> </w:t>
      </w:r>
      <w:proofErr w:type="spellStart"/>
      <w:r w:rsidR="00122BBB" w:rsidRPr="00CC19FF">
        <w:t>architecture</w:t>
      </w:r>
      <w:proofErr w:type="spellEnd"/>
      <w:r w:rsidR="00122BBB" w:rsidRPr="00CC19FF">
        <w:t>.</w:t>
      </w:r>
      <w:r w:rsidR="003865A5" w:rsidRPr="00CC19FF">
        <w:t xml:space="preserve"> </w:t>
      </w:r>
      <w:proofErr w:type="spellStart"/>
      <w:r w:rsidR="003865A5" w:rsidRPr="00CC19FF">
        <w:t>Programme</w:t>
      </w:r>
      <w:proofErr w:type="spellEnd"/>
      <w:r w:rsidR="003865A5" w:rsidRPr="00CC19FF">
        <w:t xml:space="preserve"> </w:t>
      </w:r>
      <w:proofErr w:type="spellStart"/>
      <w:r w:rsidR="003865A5" w:rsidRPr="00CC19FF">
        <w:t>graduates</w:t>
      </w:r>
      <w:proofErr w:type="spellEnd"/>
      <w:r w:rsidR="003865A5" w:rsidRPr="00CC19FF">
        <w:t xml:space="preserve"> </w:t>
      </w:r>
      <w:proofErr w:type="spellStart"/>
      <w:r w:rsidR="003865A5" w:rsidRPr="00CC19FF">
        <w:t>confirm</w:t>
      </w:r>
      <w:proofErr w:type="spellEnd"/>
      <w:r w:rsidR="003865A5" w:rsidRPr="00CC19FF">
        <w:t xml:space="preserve"> </w:t>
      </w:r>
      <w:proofErr w:type="spellStart"/>
      <w:r w:rsidR="003865A5" w:rsidRPr="00CC19FF">
        <w:t>that</w:t>
      </w:r>
      <w:proofErr w:type="spellEnd"/>
      <w:r w:rsidR="003865A5" w:rsidRPr="00CC19FF">
        <w:t xml:space="preserve"> </w:t>
      </w:r>
      <w:proofErr w:type="spellStart"/>
      <w:r w:rsidR="003865A5" w:rsidRPr="00CC19FF">
        <w:t>programme</w:t>
      </w:r>
      <w:proofErr w:type="spellEnd"/>
      <w:r w:rsidR="003865A5" w:rsidRPr="00CC19FF">
        <w:t xml:space="preserve"> </w:t>
      </w:r>
      <w:proofErr w:type="spellStart"/>
      <w:r w:rsidR="003865A5" w:rsidRPr="00CC19FF">
        <w:t>is</w:t>
      </w:r>
      <w:proofErr w:type="spellEnd"/>
      <w:r w:rsidR="003865A5" w:rsidRPr="00CC19FF">
        <w:t xml:space="preserve"> </w:t>
      </w:r>
      <w:proofErr w:type="spellStart"/>
      <w:r w:rsidR="003865A5" w:rsidRPr="00CC19FF">
        <w:t>well-built</w:t>
      </w:r>
      <w:proofErr w:type="spellEnd"/>
      <w:r w:rsidR="003865A5" w:rsidRPr="00CC19FF">
        <w:t xml:space="preserve"> </w:t>
      </w:r>
      <w:proofErr w:type="spellStart"/>
      <w:r w:rsidR="003865A5" w:rsidRPr="00CC19FF">
        <w:t>for</w:t>
      </w:r>
      <w:proofErr w:type="spellEnd"/>
      <w:r w:rsidR="003865A5" w:rsidRPr="00CC19FF">
        <w:t xml:space="preserve"> </w:t>
      </w:r>
      <w:proofErr w:type="spellStart"/>
      <w:r w:rsidR="003865A5" w:rsidRPr="00CC19FF">
        <w:t>today’s</w:t>
      </w:r>
      <w:proofErr w:type="spellEnd"/>
      <w:r w:rsidR="003865A5" w:rsidRPr="00CC19FF">
        <w:t xml:space="preserve"> </w:t>
      </w:r>
      <w:proofErr w:type="spellStart"/>
      <w:r w:rsidR="003865A5" w:rsidRPr="00CC19FF">
        <w:t>professional</w:t>
      </w:r>
      <w:proofErr w:type="spellEnd"/>
      <w:r w:rsidR="003865A5" w:rsidRPr="00CC19FF">
        <w:t xml:space="preserve"> </w:t>
      </w:r>
      <w:proofErr w:type="spellStart"/>
      <w:r w:rsidR="003865A5" w:rsidRPr="00CC19FF">
        <w:t>environment</w:t>
      </w:r>
      <w:proofErr w:type="spellEnd"/>
      <w:r w:rsidR="003865A5" w:rsidRPr="00CC19FF">
        <w:t xml:space="preserve">. </w:t>
      </w:r>
    </w:p>
    <w:p w:rsidR="003D3FFB" w:rsidRPr="00CC19FF" w:rsidRDefault="003D3FFB" w:rsidP="00D46050">
      <w:pPr>
        <w:tabs>
          <w:tab w:val="left" w:pos="720"/>
          <w:tab w:val="left" w:pos="1298"/>
          <w:tab w:val="left" w:pos="1985"/>
        </w:tabs>
        <w:spacing w:line="240" w:lineRule="auto"/>
        <w:rPr>
          <w:i/>
          <w:lang w:val="en-GB"/>
        </w:rPr>
      </w:pPr>
    </w:p>
    <w:p w:rsidR="00DC5AA7" w:rsidRDefault="00197CC2" w:rsidP="00D46050">
      <w:pPr>
        <w:tabs>
          <w:tab w:val="left" w:pos="720"/>
          <w:tab w:val="left" w:pos="1298"/>
          <w:tab w:val="left" w:pos="1985"/>
        </w:tabs>
        <w:spacing w:line="276" w:lineRule="auto"/>
        <w:rPr>
          <w:lang w:val="en-GB"/>
        </w:rPr>
      </w:pPr>
      <w:r w:rsidRPr="00CC19FF">
        <w:rPr>
          <w:lang w:val="en-GB"/>
        </w:rPr>
        <w:t>A fair learning environment is guaranteed first of all by the KK properly established inner system of quality control and supervision of academic performance (</w:t>
      </w:r>
      <w:r w:rsidRPr="00CC19FF">
        <w:rPr>
          <w:i/>
          <w:lang w:val="en-GB"/>
        </w:rPr>
        <w:t>Order of Studies at KK, Code of Academic Ethics of KK</w:t>
      </w:r>
      <w:r w:rsidRPr="00CC19FF">
        <w:rPr>
          <w:lang w:val="en-GB"/>
        </w:rPr>
        <w:t>) (SER Pages 27, 28</w:t>
      </w:r>
      <w:r w:rsidRPr="00CC19FF">
        <w:rPr>
          <w:i/>
          <w:lang w:val="en-GB"/>
        </w:rPr>
        <w:t>).</w:t>
      </w:r>
      <w:r w:rsidRPr="00CC19FF">
        <w:rPr>
          <w:lang w:val="en-GB"/>
        </w:rPr>
        <w:t xml:space="preserve">  T</w:t>
      </w:r>
      <w:r w:rsidR="00C12BFD" w:rsidRPr="00CC19FF">
        <w:rPr>
          <w:lang w:val="en-GB"/>
        </w:rPr>
        <w:t>he study results (especially</w:t>
      </w:r>
      <w:r w:rsidRPr="00CC19FF">
        <w:rPr>
          <w:lang w:val="en-GB"/>
        </w:rPr>
        <w:t xml:space="preserve">, graduation works) are </w:t>
      </w:r>
      <w:r w:rsidRPr="00CC19FF">
        <w:rPr>
          <w:lang w:val="en-GB"/>
        </w:rPr>
        <w:lastRenderedPageBreak/>
        <w:t>also</w:t>
      </w:r>
      <w:r w:rsidR="00C12BFD" w:rsidRPr="00CC19FF">
        <w:rPr>
          <w:lang w:val="en-GB"/>
        </w:rPr>
        <w:t xml:space="preserve"> supervised by the responsible national professional organizations</w:t>
      </w:r>
      <w:r w:rsidRPr="00CC19FF">
        <w:rPr>
          <w:lang w:val="en-GB"/>
        </w:rPr>
        <w:t xml:space="preserve"> what assures the existence of open attitude towards the quality of learning methods and procedures.</w:t>
      </w:r>
    </w:p>
    <w:p w:rsidR="00DC5AA7" w:rsidRDefault="00DC5AA7" w:rsidP="00D46050">
      <w:pPr>
        <w:tabs>
          <w:tab w:val="left" w:pos="720"/>
          <w:tab w:val="left" w:pos="1298"/>
          <w:tab w:val="left" w:pos="1985"/>
        </w:tabs>
        <w:spacing w:line="276" w:lineRule="auto"/>
        <w:rPr>
          <w:i/>
          <w:lang w:val="en-GB"/>
        </w:rPr>
      </w:pPr>
    </w:p>
    <w:p w:rsidR="009E3BFB" w:rsidRPr="00CC19FF" w:rsidRDefault="002C6D71" w:rsidP="00D46050">
      <w:pPr>
        <w:tabs>
          <w:tab w:val="left" w:pos="720"/>
          <w:tab w:val="left" w:pos="1298"/>
          <w:tab w:val="left" w:pos="1985"/>
        </w:tabs>
        <w:spacing w:line="276" w:lineRule="auto"/>
        <w:rPr>
          <w:lang w:val="en-GB"/>
        </w:rPr>
      </w:pPr>
      <w:r w:rsidRPr="00CC19FF">
        <w:rPr>
          <w:lang w:val="en-GB"/>
        </w:rPr>
        <w:t xml:space="preserve">The SER does not mention if there is a formal procedure for student complaints and appeals, but during the on-site assessment interviews, it clearly was underlined by the various groups that the friendly environment of the </w:t>
      </w:r>
      <w:r w:rsidR="00F31A71" w:rsidRPr="00CC19FF">
        <w:rPr>
          <w:lang w:val="en-GB"/>
        </w:rPr>
        <w:t>D</w:t>
      </w:r>
      <w:r w:rsidRPr="00CC19FF">
        <w:rPr>
          <w:lang w:val="en-GB"/>
        </w:rPr>
        <w:t xml:space="preserve">epartment permits every student to meet with the staff to discuss </w:t>
      </w:r>
      <w:r w:rsidR="00F31A71" w:rsidRPr="00CC19FF">
        <w:rPr>
          <w:lang w:val="en-GB"/>
        </w:rPr>
        <w:t>the problems associated with the study process or professional issues.</w:t>
      </w:r>
      <w:r w:rsidRPr="00CC19FF">
        <w:rPr>
          <w:lang w:val="en-GB"/>
        </w:rPr>
        <w:t xml:space="preserve"> </w:t>
      </w:r>
      <w:proofErr w:type="spellStart"/>
      <w:r w:rsidR="0082760C" w:rsidRPr="00CC19FF">
        <w:t>Students</w:t>
      </w:r>
      <w:proofErr w:type="spellEnd"/>
      <w:r w:rsidR="0082760C" w:rsidRPr="00CC19FF">
        <w:t xml:space="preserve"> </w:t>
      </w:r>
      <w:proofErr w:type="spellStart"/>
      <w:r w:rsidR="0082760C" w:rsidRPr="00CC19FF">
        <w:t>have</w:t>
      </w:r>
      <w:proofErr w:type="spellEnd"/>
      <w:r w:rsidR="0082760C" w:rsidRPr="00CC19FF">
        <w:t xml:space="preserve"> </w:t>
      </w:r>
      <w:proofErr w:type="spellStart"/>
      <w:r w:rsidR="0082760C" w:rsidRPr="00CC19FF">
        <w:t>their</w:t>
      </w:r>
      <w:proofErr w:type="spellEnd"/>
      <w:r w:rsidR="0082760C" w:rsidRPr="00CC19FF">
        <w:t xml:space="preserve"> </w:t>
      </w:r>
      <w:proofErr w:type="spellStart"/>
      <w:r w:rsidR="0082760C" w:rsidRPr="00CC19FF">
        <w:t>representatives</w:t>
      </w:r>
      <w:proofErr w:type="spellEnd"/>
      <w:r w:rsidR="0082760C" w:rsidRPr="00CC19FF">
        <w:t xml:space="preserve"> </w:t>
      </w:r>
      <w:proofErr w:type="spellStart"/>
      <w:r w:rsidR="0082760C" w:rsidRPr="00CC19FF">
        <w:t>in</w:t>
      </w:r>
      <w:proofErr w:type="spellEnd"/>
      <w:r w:rsidR="0082760C" w:rsidRPr="00CC19FF">
        <w:t xml:space="preserve"> </w:t>
      </w:r>
      <w:proofErr w:type="spellStart"/>
      <w:r w:rsidR="0082760C" w:rsidRPr="00CC19FF">
        <w:t>academic</w:t>
      </w:r>
      <w:proofErr w:type="spellEnd"/>
      <w:r w:rsidR="0082760C" w:rsidRPr="00CC19FF">
        <w:t xml:space="preserve"> </w:t>
      </w:r>
      <w:proofErr w:type="spellStart"/>
      <w:r w:rsidR="0082760C" w:rsidRPr="00CC19FF">
        <w:t>units</w:t>
      </w:r>
      <w:proofErr w:type="spellEnd"/>
      <w:r w:rsidR="0082760C" w:rsidRPr="00CC19FF">
        <w:t xml:space="preserve"> </w:t>
      </w:r>
      <w:proofErr w:type="spellStart"/>
      <w:r w:rsidR="0082760C" w:rsidRPr="00CC19FF">
        <w:t>of</w:t>
      </w:r>
      <w:proofErr w:type="spellEnd"/>
      <w:r w:rsidR="0082760C" w:rsidRPr="00CC19FF">
        <w:t xml:space="preserve"> </w:t>
      </w:r>
      <w:proofErr w:type="spellStart"/>
      <w:r w:rsidR="0082760C" w:rsidRPr="00CC19FF">
        <w:t>the</w:t>
      </w:r>
      <w:proofErr w:type="spellEnd"/>
      <w:r w:rsidR="0082760C" w:rsidRPr="00CC19FF">
        <w:t xml:space="preserve"> KK </w:t>
      </w:r>
      <w:proofErr w:type="spellStart"/>
      <w:r w:rsidR="0082760C" w:rsidRPr="00CC19FF">
        <w:t>and</w:t>
      </w:r>
      <w:proofErr w:type="spellEnd"/>
      <w:r w:rsidR="0082760C" w:rsidRPr="00CC19FF">
        <w:t xml:space="preserve"> </w:t>
      </w:r>
      <w:r w:rsidRPr="00CC19FF">
        <w:rPr>
          <w:lang w:val="en-GB"/>
        </w:rPr>
        <w:t>periodically participate in follow-up surveys conducted by the lecturers or the Head of the De</w:t>
      </w:r>
      <w:r w:rsidR="00E25516" w:rsidRPr="00CC19FF">
        <w:rPr>
          <w:lang w:val="en-GB"/>
        </w:rPr>
        <w:t>partment to gain feedback. (SER page</w:t>
      </w:r>
      <w:r w:rsidRPr="00CC19FF">
        <w:rPr>
          <w:lang w:val="en-GB"/>
        </w:rPr>
        <w:t xml:space="preserve"> </w:t>
      </w:r>
      <w:r w:rsidR="00E25516" w:rsidRPr="00CC19FF">
        <w:rPr>
          <w:lang w:val="en-GB"/>
        </w:rPr>
        <w:t>28</w:t>
      </w:r>
      <w:r w:rsidR="00EC4E53" w:rsidRPr="00CC19FF">
        <w:rPr>
          <w:lang w:val="en-GB"/>
        </w:rPr>
        <w:t>). The</w:t>
      </w:r>
      <w:r w:rsidRPr="00CC19FF">
        <w:rPr>
          <w:lang w:val="en-GB"/>
        </w:rPr>
        <w:t xml:space="preserve"> </w:t>
      </w:r>
      <w:r w:rsidRPr="00CC19FF">
        <w:rPr>
          <w:i/>
          <w:lang w:val="en-GB"/>
        </w:rPr>
        <w:t>Students' Representative Council</w:t>
      </w:r>
      <w:r w:rsidRPr="00CC19FF">
        <w:rPr>
          <w:lang w:val="en-GB"/>
        </w:rPr>
        <w:t xml:space="preserve"> </w:t>
      </w:r>
      <w:r w:rsidR="00EC4E53" w:rsidRPr="00CC19FF">
        <w:rPr>
          <w:lang w:val="en-GB"/>
        </w:rPr>
        <w:t xml:space="preserve">is directly involved in the programme management and has the right to send its representatives “from the Faculty to </w:t>
      </w:r>
      <w:r w:rsidR="00EC4E53" w:rsidRPr="00CC19FF">
        <w:rPr>
          <w:i/>
          <w:lang w:val="en-GB"/>
        </w:rPr>
        <w:t>KK Academic Council</w:t>
      </w:r>
      <w:r w:rsidR="00EC4E53" w:rsidRPr="00CC19FF">
        <w:rPr>
          <w:lang w:val="en-GB"/>
        </w:rPr>
        <w:t>” (SER page 30</w:t>
      </w:r>
      <w:r w:rsidR="009B5C57" w:rsidRPr="00CC19FF">
        <w:rPr>
          <w:lang w:val="en-GB"/>
        </w:rPr>
        <w:t>). Students can address complaints or appeals to their representatives thus having</w:t>
      </w:r>
      <w:r w:rsidRPr="00CC19FF">
        <w:rPr>
          <w:lang w:val="en-GB"/>
        </w:rPr>
        <w:t xml:space="preserve"> an important impact on the management of the studies.</w:t>
      </w:r>
      <w:r w:rsidR="00E25516" w:rsidRPr="00CC19FF">
        <w:rPr>
          <w:lang w:val="en-GB"/>
        </w:rPr>
        <w:t xml:space="preserve"> During the interview meeting with the students’ representatives (</w:t>
      </w:r>
      <w:r w:rsidR="00637233" w:rsidRPr="00CC19FF">
        <w:rPr>
          <w:lang w:val="en-GB"/>
        </w:rPr>
        <w:t xml:space="preserve">meeting, </w:t>
      </w:r>
      <w:r w:rsidR="00E25516" w:rsidRPr="00CC19FF">
        <w:rPr>
          <w:lang w:val="en-GB"/>
        </w:rPr>
        <w:t>26.10.2017.) it was proved that students a</w:t>
      </w:r>
      <w:r w:rsidRPr="00CC19FF">
        <w:rPr>
          <w:lang w:val="en-GB"/>
        </w:rPr>
        <w:t>re aware of these opportunities.</w:t>
      </w:r>
      <w:r w:rsidR="0082760C" w:rsidRPr="00CC19FF">
        <w:rPr>
          <w:lang w:val="en-GB"/>
        </w:rPr>
        <w:t xml:space="preserve"> </w:t>
      </w:r>
      <w:r w:rsidR="009B5C57" w:rsidRPr="00CC19FF">
        <w:rPr>
          <w:lang w:val="en-GB"/>
        </w:rPr>
        <w:t xml:space="preserve"> </w:t>
      </w:r>
    </w:p>
    <w:p w:rsidR="003D3FFB" w:rsidRPr="00CC19FF" w:rsidRDefault="003D3FFB" w:rsidP="00D46050">
      <w:pPr>
        <w:tabs>
          <w:tab w:val="left" w:pos="1298"/>
          <w:tab w:val="left" w:pos="1701"/>
          <w:tab w:val="left" w:pos="1985"/>
        </w:tabs>
        <w:spacing w:line="240" w:lineRule="auto"/>
        <w:rPr>
          <w:i/>
          <w:lang w:val="en-GB"/>
        </w:rPr>
      </w:pPr>
    </w:p>
    <w:p w:rsidR="003D3FFB" w:rsidRPr="00CC19FF" w:rsidRDefault="002C6D71" w:rsidP="00D46050">
      <w:pPr>
        <w:pStyle w:val="Antrat2"/>
        <w:spacing w:before="0" w:after="0"/>
        <w:ind w:left="0" w:firstLine="0"/>
        <w:rPr>
          <w:lang w:val="en-GB"/>
        </w:rPr>
      </w:pPr>
      <w:bookmarkStart w:id="14" w:name="_Toc508194252"/>
      <w:r w:rsidRPr="00CC19FF">
        <w:rPr>
          <w:rFonts w:ascii="Times New Roman" w:hAnsi="Times New Roman" w:cs="Times New Roman"/>
          <w:sz w:val="24"/>
          <w:szCs w:val="24"/>
          <w:lang w:val="en-GB"/>
        </w:rPr>
        <w:t>2.6. Programme management</w:t>
      </w:r>
      <w:bookmarkEnd w:id="14"/>
      <w:r w:rsidRPr="00CC19FF">
        <w:rPr>
          <w:rFonts w:ascii="Times New Roman" w:hAnsi="Times New Roman" w:cs="Times New Roman"/>
          <w:sz w:val="24"/>
          <w:szCs w:val="24"/>
          <w:lang w:val="en-GB"/>
        </w:rPr>
        <w:t xml:space="preserve"> </w:t>
      </w:r>
    </w:p>
    <w:p w:rsidR="003D3FFB" w:rsidRPr="00CC19FF" w:rsidRDefault="00D9215F" w:rsidP="00D46050">
      <w:pPr>
        <w:tabs>
          <w:tab w:val="left" w:pos="1298"/>
          <w:tab w:val="left" w:pos="1985"/>
        </w:tabs>
        <w:spacing w:line="276" w:lineRule="auto"/>
        <w:rPr>
          <w:lang w:val="en-GB"/>
        </w:rPr>
      </w:pPr>
      <w:r w:rsidRPr="00CC19FF">
        <w:rPr>
          <w:lang w:val="en-GB"/>
        </w:rPr>
        <w:t xml:space="preserve">The managerial responsibilities are clearly allocated at the KK and meet the organizational and democratic standards of the higher educational institution. The direct </w:t>
      </w:r>
      <w:proofErr w:type="gramStart"/>
      <w:r w:rsidRPr="00CC19FF">
        <w:rPr>
          <w:lang w:val="en-GB"/>
        </w:rPr>
        <w:t xml:space="preserve">responsibilities to supervise the Programmes performance </w:t>
      </w:r>
      <w:r w:rsidR="00567F6C" w:rsidRPr="00CC19FF">
        <w:rPr>
          <w:lang w:val="en-GB"/>
        </w:rPr>
        <w:t>is</w:t>
      </w:r>
      <w:proofErr w:type="gramEnd"/>
      <w:r w:rsidR="00567F6C" w:rsidRPr="00CC19FF">
        <w:rPr>
          <w:lang w:val="en-GB"/>
        </w:rPr>
        <w:t xml:space="preserve"> for</w:t>
      </w:r>
      <w:r w:rsidRPr="00CC19FF">
        <w:rPr>
          <w:lang w:val="en-GB"/>
        </w:rPr>
        <w:t xml:space="preserve"> </w:t>
      </w:r>
      <w:r w:rsidR="002C6D71" w:rsidRPr="00CC19FF">
        <w:rPr>
          <w:lang w:val="en-GB"/>
        </w:rPr>
        <w:t xml:space="preserve">the Department and the </w:t>
      </w:r>
      <w:r w:rsidR="002C6D71" w:rsidRPr="00CC19FF">
        <w:rPr>
          <w:i/>
          <w:lang w:val="en-GB"/>
        </w:rPr>
        <w:t>Study Programme Committee</w:t>
      </w:r>
      <w:r w:rsidR="00E763EF" w:rsidRPr="00CC19FF">
        <w:rPr>
          <w:lang w:val="en-GB"/>
        </w:rPr>
        <w:t>. The</w:t>
      </w:r>
      <w:r w:rsidR="00681FAB" w:rsidRPr="00CC19FF">
        <w:rPr>
          <w:lang w:val="en-GB"/>
        </w:rPr>
        <w:t xml:space="preserve"> </w:t>
      </w:r>
      <w:r w:rsidR="00681FAB" w:rsidRPr="00CC19FF">
        <w:rPr>
          <w:i/>
          <w:lang w:val="en-GB"/>
        </w:rPr>
        <w:t xml:space="preserve">Study Programme Committee </w:t>
      </w:r>
      <w:r w:rsidR="00681FAB" w:rsidRPr="00CC19FF">
        <w:rPr>
          <w:lang w:val="en-GB"/>
        </w:rPr>
        <w:t>is composed of 6 members which include scientists, artists, representatives of employers, lecturers and stud</w:t>
      </w:r>
      <w:r w:rsidR="00E763EF" w:rsidRPr="00CC19FF">
        <w:rPr>
          <w:lang w:val="en-GB"/>
        </w:rPr>
        <w:t>ents' representatives (SER page 30</w:t>
      </w:r>
      <w:r w:rsidR="00681FAB" w:rsidRPr="00CC19FF">
        <w:rPr>
          <w:lang w:val="en-GB"/>
        </w:rPr>
        <w:t xml:space="preserve">) is responsible </w:t>
      </w:r>
      <w:r w:rsidR="002C6D71" w:rsidRPr="00CC19FF">
        <w:rPr>
          <w:lang w:val="en-GB"/>
        </w:rPr>
        <w:t>to:</w:t>
      </w:r>
    </w:p>
    <w:p w:rsidR="003D3FFB" w:rsidRPr="00CC19FF" w:rsidRDefault="002C6D71" w:rsidP="00D46050">
      <w:pPr>
        <w:pStyle w:val="Sraopastraipa"/>
        <w:numPr>
          <w:ilvl w:val="0"/>
          <w:numId w:val="13"/>
        </w:numPr>
        <w:tabs>
          <w:tab w:val="left" w:pos="720"/>
          <w:tab w:val="left" w:pos="1298"/>
          <w:tab w:val="left" w:pos="1985"/>
        </w:tabs>
        <w:spacing w:line="276" w:lineRule="auto"/>
        <w:ind w:left="0" w:firstLine="0"/>
        <w:rPr>
          <w:lang w:val="en-GB"/>
        </w:rPr>
      </w:pPr>
      <w:r w:rsidRPr="00CC19FF">
        <w:rPr>
          <w:lang w:val="en-GB"/>
        </w:rPr>
        <w:t>update the content of the study programme and its study plan,</w:t>
      </w:r>
    </w:p>
    <w:p w:rsidR="00065EFC" w:rsidRPr="00CC19FF" w:rsidRDefault="002C6D71" w:rsidP="00D46050">
      <w:pPr>
        <w:pStyle w:val="Sraopastraipa"/>
        <w:numPr>
          <w:ilvl w:val="0"/>
          <w:numId w:val="13"/>
        </w:numPr>
        <w:tabs>
          <w:tab w:val="left" w:pos="720"/>
          <w:tab w:val="left" w:pos="1298"/>
          <w:tab w:val="left" w:pos="1985"/>
        </w:tabs>
        <w:spacing w:line="276" w:lineRule="auto"/>
        <w:ind w:left="0" w:firstLine="0"/>
        <w:rPr>
          <w:lang w:val="en-GB"/>
        </w:rPr>
      </w:pPr>
      <w:r w:rsidRPr="00CC19FF">
        <w:rPr>
          <w:lang w:val="en-GB"/>
        </w:rPr>
        <w:t>assess the quality of the studies,</w:t>
      </w:r>
    </w:p>
    <w:p w:rsidR="00065EFC" w:rsidRPr="00CC19FF" w:rsidRDefault="002C6D71" w:rsidP="00D46050">
      <w:pPr>
        <w:pStyle w:val="Sraopastraipa"/>
        <w:numPr>
          <w:ilvl w:val="0"/>
          <w:numId w:val="13"/>
        </w:numPr>
        <w:tabs>
          <w:tab w:val="left" w:pos="720"/>
          <w:tab w:val="left" w:pos="1298"/>
          <w:tab w:val="left" w:pos="1985"/>
        </w:tabs>
        <w:spacing w:line="276" w:lineRule="auto"/>
        <w:ind w:left="0" w:firstLine="0"/>
        <w:rPr>
          <w:lang w:val="en-GB"/>
        </w:rPr>
      </w:pPr>
      <w:r w:rsidRPr="00CC19FF">
        <w:rPr>
          <w:lang w:val="en-GB"/>
        </w:rPr>
        <w:t>guarantee the usage of resources,</w:t>
      </w:r>
    </w:p>
    <w:p w:rsidR="00E763EF" w:rsidRPr="00CC19FF" w:rsidRDefault="002C6D71" w:rsidP="00D46050">
      <w:pPr>
        <w:pStyle w:val="Sraopastraipa"/>
        <w:numPr>
          <w:ilvl w:val="0"/>
          <w:numId w:val="13"/>
        </w:numPr>
        <w:tabs>
          <w:tab w:val="left" w:pos="720"/>
          <w:tab w:val="left" w:pos="1298"/>
          <w:tab w:val="left" w:pos="1985"/>
        </w:tabs>
        <w:spacing w:line="276" w:lineRule="auto"/>
        <w:ind w:left="0" w:firstLine="0"/>
        <w:rPr>
          <w:lang w:val="en-GB"/>
        </w:rPr>
      </w:pPr>
      <w:r w:rsidRPr="00CC19FF">
        <w:rPr>
          <w:lang w:val="en-GB"/>
        </w:rPr>
        <w:t xml:space="preserve">implement the achievement of the study programme's </w:t>
      </w:r>
      <w:r w:rsidR="00E763EF" w:rsidRPr="00CC19FF">
        <w:rPr>
          <w:lang w:val="en-GB"/>
        </w:rPr>
        <w:t>aims and the action plan of the</w:t>
      </w:r>
    </w:p>
    <w:p w:rsidR="00065EFC" w:rsidRPr="00CC19FF" w:rsidRDefault="00E763EF" w:rsidP="00D46050">
      <w:pPr>
        <w:tabs>
          <w:tab w:val="left" w:pos="720"/>
          <w:tab w:val="left" w:pos="1298"/>
          <w:tab w:val="left" w:pos="1985"/>
        </w:tabs>
        <w:spacing w:line="276" w:lineRule="auto"/>
        <w:rPr>
          <w:lang w:val="en-GB"/>
        </w:rPr>
      </w:pPr>
      <w:r w:rsidRPr="00CC19FF">
        <w:rPr>
          <w:lang w:val="en-GB"/>
        </w:rPr>
        <w:tab/>
      </w:r>
      <w:r w:rsidR="002C6D71" w:rsidRPr="00CC19FF">
        <w:rPr>
          <w:lang w:val="en-GB"/>
        </w:rPr>
        <w:t>Department,</w:t>
      </w:r>
    </w:p>
    <w:p w:rsidR="00E763EF" w:rsidRPr="00CC19FF" w:rsidRDefault="002C6D71" w:rsidP="00D46050">
      <w:pPr>
        <w:pStyle w:val="Sraopastraipa"/>
        <w:numPr>
          <w:ilvl w:val="0"/>
          <w:numId w:val="13"/>
        </w:numPr>
        <w:tabs>
          <w:tab w:val="left" w:pos="720"/>
          <w:tab w:val="left" w:pos="1298"/>
          <w:tab w:val="left" w:pos="1985"/>
        </w:tabs>
        <w:spacing w:line="276" w:lineRule="auto"/>
        <w:ind w:left="0" w:firstLine="0"/>
        <w:rPr>
          <w:lang w:val="en-GB"/>
        </w:rPr>
      </w:pPr>
      <w:r w:rsidRPr="00CC19FF">
        <w:rPr>
          <w:lang w:val="en-GB"/>
        </w:rPr>
        <w:t>supervise the internal assessment and self-ass</w:t>
      </w:r>
      <w:r w:rsidR="00E763EF" w:rsidRPr="00CC19FF">
        <w:rPr>
          <w:lang w:val="en-GB"/>
        </w:rPr>
        <w:t>essment of the performance (SER page</w:t>
      </w:r>
    </w:p>
    <w:p w:rsidR="003D3FFB" w:rsidRPr="00CC19FF" w:rsidRDefault="00E763EF" w:rsidP="00D46050">
      <w:pPr>
        <w:tabs>
          <w:tab w:val="left" w:pos="720"/>
          <w:tab w:val="left" w:pos="1298"/>
          <w:tab w:val="left" w:pos="1985"/>
        </w:tabs>
        <w:spacing w:line="276" w:lineRule="auto"/>
        <w:rPr>
          <w:lang w:val="en-GB"/>
        </w:rPr>
      </w:pPr>
      <w:r w:rsidRPr="00CC19FF">
        <w:rPr>
          <w:lang w:val="en-GB"/>
        </w:rPr>
        <w:tab/>
      </w:r>
      <w:proofErr w:type="gramStart"/>
      <w:r w:rsidRPr="00CC19FF">
        <w:rPr>
          <w:lang w:val="en-GB"/>
        </w:rPr>
        <w:t xml:space="preserve">4, </w:t>
      </w:r>
      <w:r w:rsidR="002C6D71" w:rsidRPr="00CC19FF">
        <w:rPr>
          <w:lang w:val="en-GB"/>
        </w:rPr>
        <w:t>Introduction).</w:t>
      </w:r>
      <w:proofErr w:type="gramEnd"/>
      <w:r w:rsidR="002C6D71" w:rsidRPr="00CC19FF">
        <w:rPr>
          <w:lang w:val="en-GB"/>
        </w:rPr>
        <w:t xml:space="preserve">   </w:t>
      </w:r>
    </w:p>
    <w:p w:rsidR="00D9215F" w:rsidRPr="00CC19FF" w:rsidRDefault="00D9215F" w:rsidP="00D46050">
      <w:pPr>
        <w:spacing w:line="276" w:lineRule="auto"/>
        <w:rPr>
          <w:lang w:val="en-GB"/>
        </w:rPr>
      </w:pPr>
      <w:r w:rsidRPr="00CC19FF">
        <w:rPr>
          <w:lang w:val="en-GB"/>
        </w:rPr>
        <w:t xml:space="preserve">The </w:t>
      </w:r>
      <w:r w:rsidRPr="00CC19FF">
        <w:rPr>
          <w:i/>
          <w:lang w:val="en-GB"/>
        </w:rPr>
        <w:t xml:space="preserve">Department </w:t>
      </w:r>
      <w:r w:rsidRPr="00CC19FF">
        <w:rPr>
          <w:lang w:val="en-GB"/>
        </w:rPr>
        <w:t xml:space="preserve">is the main structural unit of JVFA managed by the Head of the Department. </w:t>
      </w:r>
      <w:r w:rsidR="00720EF1" w:rsidRPr="00CC19FF">
        <w:rPr>
          <w:lang w:val="en-GB"/>
        </w:rPr>
        <w:t>In general, t</w:t>
      </w:r>
      <w:r w:rsidRPr="00CC19FF">
        <w:rPr>
          <w:lang w:val="en-GB"/>
        </w:rPr>
        <w:t>he Head of th</w:t>
      </w:r>
      <w:r w:rsidR="00567F6C" w:rsidRPr="00CC19FF">
        <w:rPr>
          <w:lang w:val="en-GB"/>
        </w:rPr>
        <w:t>e Department is responsible for the functioning of the ongoing study programme</w:t>
      </w:r>
      <w:r w:rsidR="00B11611" w:rsidRPr="00CC19FF">
        <w:rPr>
          <w:lang w:val="en-GB"/>
        </w:rPr>
        <w:t>, the</w:t>
      </w:r>
      <w:r w:rsidR="00567F6C" w:rsidRPr="00CC19FF">
        <w:rPr>
          <w:lang w:val="en-GB"/>
        </w:rPr>
        <w:t xml:space="preserve"> </w:t>
      </w:r>
      <w:r w:rsidRPr="00CC19FF">
        <w:rPr>
          <w:lang w:val="en-GB"/>
        </w:rPr>
        <w:t>developmen</w:t>
      </w:r>
      <w:r w:rsidR="00567F6C" w:rsidRPr="00CC19FF">
        <w:rPr>
          <w:lang w:val="en-GB"/>
        </w:rPr>
        <w:t xml:space="preserve">t and </w:t>
      </w:r>
      <w:r w:rsidRPr="00CC19FF">
        <w:rPr>
          <w:lang w:val="en-GB"/>
        </w:rPr>
        <w:t>the quality of the imple</w:t>
      </w:r>
      <w:r w:rsidR="00B11611" w:rsidRPr="00CC19FF">
        <w:rPr>
          <w:lang w:val="en-GB"/>
        </w:rPr>
        <w:t xml:space="preserve">mentation of its improvements, planning and monitoring of the processes, </w:t>
      </w:r>
      <w:r w:rsidR="00B30DEB" w:rsidRPr="00CC19FF">
        <w:rPr>
          <w:lang w:val="en-GB"/>
        </w:rPr>
        <w:t xml:space="preserve">coordination and </w:t>
      </w:r>
      <w:r w:rsidR="00B11611" w:rsidRPr="00CC19FF">
        <w:rPr>
          <w:lang w:val="en-GB"/>
        </w:rPr>
        <w:t>planning the</w:t>
      </w:r>
      <w:r w:rsidRPr="00CC19FF">
        <w:rPr>
          <w:lang w:val="en-GB"/>
        </w:rPr>
        <w:t xml:space="preserve"> </w:t>
      </w:r>
      <w:r w:rsidR="00B11611" w:rsidRPr="00CC19FF">
        <w:rPr>
          <w:lang w:val="en-GB"/>
        </w:rPr>
        <w:t xml:space="preserve">academic load of the </w:t>
      </w:r>
      <w:r w:rsidRPr="00CC19FF">
        <w:rPr>
          <w:lang w:val="en-GB"/>
        </w:rPr>
        <w:t>staff</w:t>
      </w:r>
      <w:r w:rsidR="00E30B59" w:rsidRPr="00CC19FF">
        <w:rPr>
          <w:lang w:val="en-GB"/>
        </w:rPr>
        <w:t>,</w:t>
      </w:r>
      <w:r w:rsidRPr="00CC19FF">
        <w:rPr>
          <w:lang w:val="en-GB"/>
        </w:rPr>
        <w:t xml:space="preserve"> academic, and (or) artistic, project </w:t>
      </w:r>
      <w:r w:rsidR="00E30B59" w:rsidRPr="00CC19FF">
        <w:rPr>
          <w:lang w:val="en-GB"/>
        </w:rPr>
        <w:t>activities of the academic staf</w:t>
      </w:r>
      <w:r w:rsidR="00EF178C" w:rsidRPr="00CC19FF">
        <w:rPr>
          <w:lang w:val="en-GB"/>
        </w:rPr>
        <w:t>f</w:t>
      </w:r>
      <w:r w:rsidR="00E30B59" w:rsidRPr="00CC19FF">
        <w:rPr>
          <w:lang w:val="en-GB"/>
        </w:rPr>
        <w:t>. The Head of the Department also</w:t>
      </w:r>
      <w:r w:rsidRPr="00CC19FF">
        <w:rPr>
          <w:lang w:val="en-GB"/>
        </w:rPr>
        <w:t xml:space="preserve"> organises the process of preparation of the </w:t>
      </w:r>
      <w:r w:rsidR="000A6B65" w:rsidRPr="00CC19FF">
        <w:rPr>
          <w:lang w:val="en-GB"/>
        </w:rPr>
        <w:t xml:space="preserve">Programme’s </w:t>
      </w:r>
      <w:r w:rsidRPr="00CC19FF">
        <w:rPr>
          <w:lang w:val="en-GB"/>
        </w:rPr>
        <w:t>self-assessme</w:t>
      </w:r>
      <w:r w:rsidR="000A6B65" w:rsidRPr="00CC19FF">
        <w:rPr>
          <w:lang w:val="en-GB"/>
        </w:rPr>
        <w:t>nt survey</w:t>
      </w:r>
      <w:r w:rsidRPr="00CC19FF">
        <w:rPr>
          <w:lang w:val="en-GB"/>
        </w:rPr>
        <w:t xml:space="preserve"> for </w:t>
      </w:r>
      <w:r w:rsidR="000A6B65" w:rsidRPr="00CC19FF">
        <w:rPr>
          <w:lang w:val="en-GB"/>
        </w:rPr>
        <w:t xml:space="preserve">internal or external assessment; </w:t>
      </w:r>
      <w:r w:rsidRPr="00CC19FF">
        <w:rPr>
          <w:lang w:val="en-GB"/>
        </w:rPr>
        <w:t>submits proposa</w:t>
      </w:r>
      <w:r w:rsidR="000A6B65" w:rsidRPr="00CC19FF">
        <w:rPr>
          <w:lang w:val="en-GB"/>
        </w:rPr>
        <w:t>ls</w:t>
      </w:r>
      <w:r w:rsidRPr="00CC19FF">
        <w:rPr>
          <w:lang w:val="en-GB"/>
        </w:rPr>
        <w:t xml:space="preserve"> to the </w:t>
      </w:r>
      <w:r w:rsidRPr="00CC19FF">
        <w:rPr>
          <w:i/>
          <w:lang w:val="en-GB"/>
        </w:rPr>
        <w:t>Study Programme Com</w:t>
      </w:r>
      <w:r w:rsidR="000A6B65" w:rsidRPr="00CC19FF">
        <w:rPr>
          <w:i/>
          <w:lang w:val="en-GB"/>
        </w:rPr>
        <w:t>mittee</w:t>
      </w:r>
      <w:r w:rsidR="000A6B65" w:rsidRPr="00CC19FF">
        <w:rPr>
          <w:lang w:val="en-GB"/>
        </w:rPr>
        <w:t xml:space="preserve"> and reports on</w:t>
      </w:r>
      <w:r w:rsidRPr="00CC19FF">
        <w:rPr>
          <w:lang w:val="en-GB"/>
        </w:rPr>
        <w:t xml:space="preserve"> the results of the performance of the Department to the Dean. </w:t>
      </w:r>
      <w:r w:rsidR="000A6B65" w:rsidRPr="00CC19FF">
        <w:rPr>
          <w:lang w:val="en-GB"/>
        </w:rPr>
        <w:t xml:space="preserve">The direct </w:t>
      </w:r>
      <w:r w:rsidR="00214745" w:rsidRPr="00CC19FF">
        <w:rPr>
          <w:lang w:val="en-GB"/>
        </w:rPr>
        <w:t>ad</w:t>
      </w:r>
      <w:r w:rsidRPr="00CC19FF">
        <w:rPr>
          <w:lang w:val="en-GB"/>
        </w:rPr>
        <w:t>ministrative functions of study programmes are perfo</w:t>
      </w:r>
      <w:r w:rsidR="00E763EF" w:rsidRPr="00CC19FF">
        <w:rPr>
          <w:lang w:val="en-GB"/>
        </w:rPr>
        <w:t>rmed by secretaries.” (SER page 30</w:t>
      </w:r>
      <w:r w:rsidRPr="00CC19FF">
        <w:rPr>
          <w:lang w:val="en-GB"/>
        </w:rPr>
        <w:t>)</w:t>
      </w:r>
    </w:p>
    <w:p w:rsidR="00B75032" w:rsidRPr="00CC19FF" w:rsidRDefault="00137296" w:rsidP="00D46050">
      <w:pPr>
        <w:numPr>
          <w:ilvl w:val="0"/>
          <w:numId w:val="9"/>
        </w:numPr>
        <w:tabs>
          <w:tab w:val="left" w:pos="1298"/>
          <w:tab w:val="left" w:pos="1985"/>
        </w:tabs>
        <w:spacing w:line="276" w:lineRule="auto"/>
        <w:ind w:left="0" w:firstLine="0"/>
        <w:rPr>
          <w:lang w:val="en-GB"/>
        </w:rPr>
      </w:pPr>
      <w:r w:rsidRPr="00CC19FF">
        <w:rPr>
          <w:lang w:val="en-GB"/>
        </w:rPr>
        <w:t>The KK has the</w:t>
      </w:r>
      <w:r w:rsidR="002C6D71" w:rsidRPr="00CC19FF">
        <w:rPr>
          <w:lang w:val="en-GB"/>
        </w:rPr>
        <w:t xml:space="preserve"> </w:t>
      </w:r>
      <w:r w:rsidR="002C6D71" w:rsidRPr="00CC19FF">
        <w:rPr>
          <w:i/>
          <w:lang w:val="en-GB"/>
        </w:rPr>
        <w:t>Academic Council</w:t>
      </w:r>
      <w:r w:rsidR="002C6D71" w:rsidRPr="00CC19FF">
        <w:rPr>
          <w:lang w:val="en-GB"/>
        </w:rPr>
        <w:t xml:space="preserve"> </w:t>
      </w:r>
      <w:r w:rsidRPr="00CC19FF">
        <w:rPr>
          <w:lang w:val="en-GB"/>
        </w:rPr>
        <w:t xml:space="preserve">which is the body of KK management, the </w:t>
      </w:r>
      <w:r w:rsidRPr="00CC19FF">
        <w:rPr>
          <w:i/>
          <w:lang w:val="en-GB"/>
        </w:rPr>
        <w:t>Deanery</w:t>
      </w:r>
      <w:r w:rsidRPr="00CC19FF">
        <w:rPr>
          <w:lang w:val="en-GB"/>
        </w:rPr>
        <w:t>, an administrative unit of the Faculty, and the subdivision</w:t>
      </w:r>
      <w:r w:rsidRPr="00CC19FF">
        <w:rPr>
          <w:i/>
          <w:lang w:val="en-GB"/>
        </w:rPr>
        <w:t xml:space="preserve"> Unit for Strategic Planning and Study Quality Management. </w:t>
      </w:r>
      <w:r w:rsidRPr="00CC19FF">
        <w:rPr>
          <w:lang w:val="en-GB"/>
        </w:rPr>
        <w:t xml:space="preserve">These institutional units manages the overall duties such as adaptation of documents and regulations, approval of study programmes and their quality issues, </w:t>
      </w:r>
      <w:r w:rsidR="00B75032" w:rsidRPr="00CC19FF">
        <w:rPr>
          <w:lang w:val="en-GB"/>
        </w:rPr>
        <w:t>overviews the preparation of study plans, methodological materials</w:t>
      </w:r>
      <w:r w:rsidR="000C0733" w:rsidRPr="00CC19FF">
        <w:rPr>
          <w:lang w:val="en-GB"/>
        </w:rPr>
        <w:t>,</w:t>
      </w:r>
      <w:r w:rsidR="00B75032" w:rsidRPr="00CC19FF">
        <w:rPr>
          <w:lang w:val="en-GB"/>
        </w:rPr>
        <w:t xml:space="preserve"> </w:t>
      </w:r>
      <w:r w:rsidRPr="00CC19FF">
        <w:rPr>
          <w:lang w:val="en-GB"/>
        </w:rPr>
        <w:t>prepares decisions on funding,</w:t>
      </w:r>
      <w:r w:rsidR="00B75032" w:rsidRPr="00CC19FF">
        <w:rPr>
          <w:lang w:val="en-GB"/>
        </w:rPr>
        <w:t xml:space="preserve"> provides</w:t>
      </w:r>
      <w:r w:rsidRPr="00CC19FF">
        <w:rPr>
          <w:lang w:val="en-GB"/>
        </w:rPr>
        <w:t xml:space="preserve"> recommendations to the Dir</w:t>
      </w:r>
      <w:r w:rsidR="00B75032" w:rsidRPr="00CC19FF">
        <w:rPr>
          <w:lang w:val="en-GB"/>
        </w:rPr>
        <w:t>e</w:t>
      </w:r>
      <w:r w:rsidRPr="00CC19FF">
        <w:rPr>
          <w:lang w:val="en-GB"/>
        </w:rPr>
        <w:t>ctor of the Institution</w:t>
      </w:r>
      <w:r w:rsidR="00B75032" w:rsidRPr="00CC19FF">
        <w:rPr>
          <w:lang w:val="en-GB"/>
        </w:rPr>
        <w:t>, and conducts research related to strategy on KK performance and publicly announces the results.</w:t>
      </w:r>
    </w:p>
    <w:p w:rsidR="003D3FFB" w:rsidRPr="00CC19FF" w:rsidRDefault="003D3FFB" w:rsidP="00D46050">
      <w:pPr>
        <w:tabs>
          <w:tab w:val="left" w:pos="720"/>
          <w:tab w:val="left" w:pos="1298"/>
          <w:tab w:val="left" w:pos="1985"/>
        </w:tabs>
        <w:spacing w:line="240" w:lineRule="auto"/>
        <w:rPr>
          <w:lang w:val="en-GB"/>
        </w:rPr>
      </w:pPr>
    </w:p>
    <w:p w:rsidR="003D3FFB" w:rsidRPr="00CC19FF" w:rsidRDefault="002C6D71" w:rsidP="00D46050">
      <w:pPr>
        <w:tabs>
          <w:tab w:val="left" w:pos="1298"/>
          <w:tab w:val="left" w:pos="1985"/>
        </w:tabs>
        <w:spacing w:line="276" w:lineRule="auto"/>
        <w:rPr>
          <w:lang w:val="en-GB"/>
        </w:rPr>
      </w:pPr>
      <w:r w:rsidRPr="00CC19FF">
        <w:rPr>
          <w:lang w:val="en-GB"/>
        </w:rPr>
        <w:t xml:space="preserve">“The self-assessment and planning of the performance is carried out at each level of the KK structure every year: the academic staff, departments, faculties develop action plans and self-assessment surveys.” </w:t>
      </w:r>
      <w:r w:rsidR="00B6548D" w:rsidRPr="00CC19FF">
        <w:rPr>
          <w:lang w:val="en-GB"/>
        </w:rPr>
        <w:t xml:space="preserve">The self-assessment and benchmarking processes are “based on public accountability at all levels”. (SER page 31)  </w:t>
      </w:r>
      <w:r w:rsidRPr="00CC19FF">
        <w:rPr>
          <w:lang w:val="en-GB"/>
        </w:rPr>
        <w:t xml:space="preserve">It is evident from the SER that great emphasis is given to systematically and periodically conduct surveys and self-assessment in order to ensure the study programme's quality. The surveys involve the Faculty's academic staff, students, graduates, employers and stakeholders. </w:t>
      </w:r>
    </w:p>
    <w:p w:rsidR="003D3FFB" w:rsidRPr="00CC19FF" w:rsidRDefault="003D3FFB" w:rsidP="00D46050">
      <w:pPr>
        <w:tabs>
          <w:tab w:val="left" w:pos="720"/>
          <w:tab w:val="left" w:pos="1298"/>
          <w:tab w:val="left" w:pos="1985"/>
        </w:tabs>
        <w:spacing w:line="240" w:lineRule="auto"/>
        <w:rPr>
          <w:i/>
          <w:lang w:val="en-GB"/>
        </w:rPr>
      </w:pPr>
    </w:p>
    <w:p w:rsidR="00681FAB" w:rsidRPr="00CC19FF" w:rsidRDefault="002C6D71" w:rsidP="00D46050">
      <w:pPr>
        <w:tabs>
          <w:tab w:val="left" w:pos="1298"/>
          <w:tab w:val="left" w:pos="1985"/>
        </w:tabs>
        <w:spacing w:line="276" w:lineRule="auto"/>
        <w:rPr>
          <w:lang w:val="en-GB"/>
        </w:rPr>
      </w:pPr>
      <w:r w:rsidRPr="00CC19FF">
        <w:rPr>
          <w:lang w:val="en-GB"/>
        </w:rPr>
        <w:t xml:space="preserve">The programme management is very serious about improving its study programme taking into consideration both internal </w:t>
      </w:r>
      <w:r w:rsidR="00681FAB" w:rsidRPr="00CC19FF">
        <w:rPr>
          <w:lang w:val="en-GB"/>
        </w:rPr>
        <w:t>as well as external evaluations: “t</w:t>
      </w:r>
      <w:r w:rsidRPr="00CC19FF">
        <w:rPr>
          <w:lang w:val="en-GB"/>
        </w:rPr>
        <w:t>he improvement of the programme is a continuous process that is performed taking into consideration the latest scientific trends, social and economic needs as well as general and special requirements set for study programmes and approved by the Ministry of Ed</w:t>
      </w:r>
      <w:r w:rsidR="00B6548D" w:rsidRPr="00CC19FF">
        <w:rPr>
          <w:lang w:val="en-GB"/>
        </w:rPr>
        <w:t>ucation and Science.” (SER page 11</w:t>
      </w:r>
      <w:r w:rsidRPr="00CC19FF">
        <w:rPr>
          <w:lang w:val="en-GB"/>
        </w:rPr>
        <w:t>).</w:t>
      </w:r>
    </w:p>
    <w:p w:rsidR="000A37F3" w:rsidRPr="00CC19FF" w:rsidRDefault="000A37F3" w:rsidP="00D46050">
      <w:pPr>
        <w:tabs>
          <w:tab w:val="left" w:pos="1298"/>
          <w:tab w:val="left" w:pos="1985"/>
        </w:tabs>
        <w:spacing w:line="276" w:lineRule="auto"/>
        <w:rPr>
          <w:lang w:val="en-GB"/>
        </w:rPr>
      </w:pPr>
      <w:r w:rsidRPr="00CC19FF">
        <w:rPr>
          <w:lang w:val="en-GB"/>
        </w:rPr>
        <w:t xml:space="preserve">The study Programme </w:t>
      </w:r>
      <w:r w:rsidR="002C6D71" w:rsidRPr="00CC19FF">
        <w:rPr>
          <w:lang w:val="en-GB"/>
        </w:rPr>
        <w:t>annually reviews its learning outcomes in order to comply with the current realities</w:t>
      </w:r>
      <w:r w:rsidRPr="00CC19FF">
        <w:rPr>
          <w:lang w:val="en-GB"/>
        </w:rPr>
        <w:t xml:space="preserve"> – </w:t>
      </w:r>
      <w:r w:rsidR="002C6D71" w:rsidRPr="00CC19FF">
        <w:rPr>
          <w:lang w:val="en-GB"/>
        </w:rPr>
        <w:t>comments</w:t>
      </w:r>
      <w:r w:rsidRPr="00CC19FF">
        <w:rPr>
          <w:lang w:val="en-GB"/>
        </w:rPr>
        <w:t xml:space="preserve"> given by the Study Programme Committee, </w:t>
      </w:r>
      <w:r w:rsidR="002C6D71" w:rsidRPr="00CC19FF">
        <w:rPr>
          <w:lang w:val="en-GB"/>
        </w:rPr>
        <w:t>stakeholder's op</w:t>
      </w:r>
      <w:r w:rsidRPr="00CC19FF">
        <w:rPr>
          <w:lang w:val="en-GB"/>
        </w:rPr>
        <w:t>inions,</w:t>
      </w:r>
      <w:r w:rsidR="002C6D71" w:rsidRPr="00CC19FF">
        <w:rPr>
          <w:lang w:val="en-GB"/>
        </w:rPr>
        <w:t xml:space="preserve"> students' surveys, reviews of the Chair</w:t>
      </w:r>
      <w:r w:rsidRPr="00CC19FF">
        <w:rPr>
          <w:lang w:val="en-GB"/>
        </w:rPr>
        <w:t xml:space="preserve">persons of Qualifying Boards, </w:t>
      </w:r>
      <w:r w:rsidR="002C6D71" w:rsidRPr="00CC19FF">
        <w:rPr>
          <w:lang w:val="en-GB"/>
        </w:rPr>
        <w:t>and the changi</w:t>
      </w:r>
      <w:r w:rsidR="00B6548D" w:rsidRPr="00CC19FF">
        <w:rPr>
          <w:lang w:val="en-GB"/>
        </w:rPr>
        <w:t>ng needs of the labour market</w:t>
      </w:r>
      <w:r w:rsidRPr="00CC19FF">
        <w:rPr>
          <w:lang w:val="en-GB"/>
        </w:rPr>
        <w:t xml:space="preserve"> </w:t>
      </w:r>
      <w:r w:rsidR="002C6D71" w:rsidRPr="00CC19FF">
        <w:rPr>
          <w:lang w:val="en-GB"/>
        </w:rPr>
        <w:t>(SER</w:t>
      </w:r>
      <w:r w:rsidR="00B6548D" w:rsidRPr="00CC19FF">
        <w:rPr>
          <w:lang w:val="en-GB"/>
        </w:rPr>
        <w:t xml:space="preserve"> page 11</w:t>
      </w:r>
      <w:r w:rsidR="002C6D71" w:rsidRPr="00CC19FF">
        <w:rPr>
          <w:lang w:val="en-GB"/>
        </w:rPr>
        <w:t>)</w:t>
      </w:r>
      <w:r w:rsidR="00B6548D" w:rsidRPr="00CC19FF">
        <w:rPr>
          <w:lang w:val="en-GB"/>
        </w:rPr>
        <w:t>.</w:t>
      </w:r>
      <w:r w:rsidRPr="00CC19FF">
        <w:rPr>
          <w:lang w:val="en-GB"/>
        </w:rPr>
        <w:t xml:space="preserve"> </w:t>
      </w:r>
    </w:p>
    <w:p w:rsidR="003D3FFB" w:rsidRPr="00CC19FF" w:rsidRDefault="002C6D71" w:rsidP="00D46050">
      <w:pPr>
        <w:tabs>
          <w:tab w:val="left" w:pos="1298"/>
          <w:tab w:val="left" w:pos="1985"/>
        </w:tabs>
        <w:spacing w:line="276" w:lineRule="auto"/>
        <w:rPr>
          <w:lang w:val="en-GB"/>
        </w:rPr>
      </w:pPr>
      <w:r w:rsidRPr="00CC19FF">
        <w:rPr>
          <w:spacing w:val="-2"/>
          <w:lang w:val="en-GB"/>
        </w:rPr>
        <w:t>Conclusions o</w:t>
      </w:r>
      <w:r w:rsidR="000A37F3" w:rsidRPr="00CC19FF">
        <w:rPr>
          <w:spacing w:val="-2"/>
          <w:lang w:val="en-GB"/>
        </w:rPr>
        <w:t>n</w:t>
      </w:r>
      <w:r w:rsidRPr="00CC19FF">
        <w:rPr>
          <w:spacing w:val="-2"/>
          <w:lang w:val="en-GB"/>
        </w:rPr>
        <w:t xml:space="preserve"> the evaluation and the recommendations of external </w:t>
      </w:r>
      <w:proofErr w:type="gramStart"/>
      <w:r w:rsidRPr="00CC19FF">
        <w:rPr>
          <w:spacing w:val="-2"/>
          <w:lang w:val="en-GB"/>
        </w:rPr>
        <w:t>experts,</w:t>
      </w:r>
      <w:proofErr w:type="gramEnd"/>
      <w:r w:rsidRPr="00CC19FF">
        <w:rPr>
          <w:spacing w:val="-2"/>
          <w:lang w:val="en-GB"/>
        </w:rPr>
        <w:t xml:space="preserve"> help in formulating an</w:t>
      </w:r>
      <w:r w:rsidR="000A37F3" w:rsidRPr="00CC19FF">
        <w:rPr>
          <w:spacing w:val="-2"/>
          <w:lang w:val="en-GB"/>
        </w:rPr>
        <w:t xml:space="preserve"> action plan. Changes and improvements were </w:t>
      </w:r>
      <w:r w:rsidRPr="00CC19FF">
        <w:rPr>
          <w:spacing w:val="-2"/>
          <w:lang w:val="en-GB"/>
        </w:rPr>
        <w:t xml:space="preserve">made by taking into consideration </w:t>
      </w:r>
      <w:r w:rsidR="000A37F3" w:rsidRPr="00CC19FF">
        <w:rPr>
          <w:spacing w:val="-2"/>
          <w:lang w:val="en-GB"/>
        </w:rPr>
        <w:t>requirements, such as t</w:t>
      </w:r>
      <w:r w:rsidRPr="00CC19FF">
        <w:rPr>
          <w:spacing w:val="-2"/>
          <w:lang w:val="en-GB"/>
        </w:rPr>
        <w:t xml:space="preserve">he </w:t>
      </w:r>
      <w:r w:rsidRPr="00CC19FF">
        <w:rPr>
          <w:i/>
          <w:spacing w:val="-2"/>
          <w:lang w:val="en-GB"/>
        </w:rPr>
        <w:t xml:space="preserve">Description of the general requirements for degree providing undergraduate and consecutive study programmes </w:t>
      </w:r>
      <w:r w:rsidRPr="00CC19FF">
        <w:rPr>
          <w:spacing w:val="-2"/>
          <w:lang w:val="en-GB"/>
        </w:rPr>
        <w:t xml:space="preserve">(2010), the </w:t>
      </w:r>
      <w:r w:rsidRPr="00CC19FF">
        <w:rPr>
          <w:i/>
          <w:spacing w:val="-2"/>
          <w:lang w:val="en-GB"/>
        </w:rPr>
        <w:t>Description of Study Cycles</w:t>
      </w:r>
      <w:r w:rsidRPr="00CC19FF">
        <w:rPr>
          <w:spacing w:val="-2"/>
          <w:lang w:val="en-GB"/>
        </w:rPr>
        <w:t xml:space="preserve"> (2011)</w:t>
      </w:r>
      <w:r w:rsidRPr="00CC19FF">
        <w:rPr>
          <w:i/>
          <w:spacing w:val="-2"/>
          <w:lang w:val="en-GB"/>
        </w:rPr>
        <w:t xml:space="preserve">, the Description of the Study Field of Art </w:t>
      </w:r>
      <w:r w:rsidRPr="00CC19FF">
        <w:rPr>
          <w:spacing w:val="-2"/>
          <w:lang w:val="en-GB"/>
        </w:rPr>
        <w:t>(2016)</w:t>
      </w:r>
      <w:r w:rsidRPr="00CC19FF">
        <w:rPr>
          <w:i/>
          <w:spacing w:val="-2"/>
          <w:lang w:val="en-GB"/>
        </w:rPr>
        <w:t xml:space="preserve">. </w:t>
      </w:r>
      <w:r w:rsidR="00637233" w:rsidRPr="00CC19FF">
        <w:rPr>
          <w:spacing w:val="-2"/>
          <w:lang w:val="en-GB"/>
        </w:rPr>
        <w:t>(SER page 11</w:t>
      </w:r>
      <w:r w:rsidRPr="00CC19FF">
        <w:rPr>
          <w:spacing w:val="-2"/>
          <w:lang w:val="en-GB"/>
        </w:rPr>
        <w:t>).</w:t>
      </w:r>
      <w:r w:rsidR="000A37F3" w:rsidRPr="00CC19FF">
        <w:rPr>
          <w:spacing w:val="-2"/>
          <w:lang w:val="en-GB"/>
        </w:rPr>
        <w:t xml:space="preserve"> </w:t>
      </w:r>
      <w:r w:rsidRPr="00CC19FF">
        <w:rPr>
          <w:spacing w:val="-2"/>
          <w:lang w:val="en-GB"/>
        </w:rPr>
        <w:t>Since the last accreditation in 2009 changes have been introduced to improv</w:t>
      </w:r>
      <w:r w:rsidR="000A37F3" w:rsidRPr="00CC19FF">
        <w:rPr>
          <w:spacing w:val="-2"/>
          <w:lang w:val="en-GB"/>
        </w:rPr>
        <w:t>e the programme: n</w:t>
      </w:r>
      <w:r w:rsidRPr="00CC19FF">
        <w:rPr>
          <w:spacing w:val="-2"/>
          <w:lang w:val="en-GB"/>
        </w:rPr>
        <w:t>ew disciplines have been introduced, some have been improved and new equipment was acquired (onsite visit interviews).</w:t>
      </w:r>
      <w:r w:rsidR="00B6548D" w:rsidRPr="00CC19FF">
        <w:rPr>
          <w:spacing w:val="-2"/>
          <w:lang w:val="en-GB"/>
        </w:rPr>
        <w:t xml:space="preserve"> </w:t>
      </w:r>
      <w:r w:rsidR="007C71F2" w:rsidRPr="00CC19FF">
        <w:rPr>
          <w:lang w:val="en-GB"/>
        </w:rPr>
        <w:t>An aspect of consideration</w:t>
      </w:r>
      <w:r w:rsidR="007C71F2" w:rsidRPr="00CC19FF">
        <w:rPr>
          <w:spacing w:val="-2"/>
          <w:lang w:val="en-GB"/>
        </w:rPr>
        <w:t xml:space="preserve"> </w:t>
      </w:r>
      <w:r w:rsidR="00B6548D" w:rsidRPr="00CC19FF">
        <w:rPr>
          <w:spacing w:val="-2"/>
          <w:lang w:val="en-GB"/>
        </w:rPr>
        <w:t>is current selection of one specialism of three anticipated</w:t>
      </w:r>
      <w:r w:rsidR="00A84998" w:rsidRPr="00CC19FF">
        <w:rPr>
          <w:spacing w:val="-2"/>
          <w:lang w:val="en-GB"/>
        </w:rPr>
        <w:t xml:space="preserve"> – the SER points at the information collected from the professional field</w:t>
      </w:r>
      <w:r w:rsidR="00B6548D" w:rsidRPr="00CC19FF">
        <w:rPr>
          <w:spacing w:val="-2"/>
          <w:lang w:val="en-GB"/>
        </w:rPr>
        <w:t xml:space="preserve"> </w:t>
      </w:r>
      <w:r w:rsidR="00A84998" w:rsidRPr="00CC19FF">
        <w:rPr>
          <w:spacing w:val="-2"/>
          <w:lang w:val="en-GB"/>
        </w:rPr>
        <w:t>i.e., “</w:t>
      </w:r>
      <w:r w:rsidR="00B6548D" w:rsidRPr="00CC19FF">
        <w:rPr>
          <w:lang w:val="en-GB"/>
        </w:rPr>
        <w:t xml:space="preserve">only </w:t>
      </w:r>
      <w:r w:rsidR="00B6548D" w:rsidRPr="00CC19FF">
        <w:rPr>
          <w:bCs/>
          <w:lang w:val="en-GB"/>
        </w:rPr>
        <w:t xml:space="preserve">Conservation and </w:t>
      </w:r>
      <w:r w:rsidR="00B6548D" w:rsidRPr="00CC19FF">
        <w:rPr>
          <w:lang w:val="en-GB"/>
        </w:rPr>
        <w:t>Restoration of Artistic Furniture</w:t>
      </w:r>
      <w:r w:rsidR="00A84998" w:rsidRPr="00CC19FF">
        <w:rPr>
          <w:bCs/>
          <w:lang w:val="en-GB"/>
        </w:rPr>
        <w:t xml:space="preserve"> [</w:t>
      </w:r>
      <w:proofErr w:type="gramStart"/>
      <w:r w:rsidR="00A84998" w:rsidRPr="00CC19FF">
        <w:rPr>
          <w:bCs/>
          <w:lang w:val="en-GB"/>
        </w:rPr>
        <w:t>..]</w:t>
      </w:r>
      <w:proofErr w:type="gramEnd"/>
      <w:r w:rsidR="00A84998" w:rsidRPr="00CC19FF">
        <w:rPr>
          <w:bCs/>
          <w:lang w:val="en-GB"/>
        </w:rPr>
        <w:t xml:space="preserve"> </w:t>
      </w:r>
      <w:proofErr w:type="gramStart"/>
      <w:r w:rsidR="00B6548D" w:rsidRPr="00CC19FF">
        <w:rPr>
          <w:bCs/>
          <w:lang w:val="en-GB"/>
        </w:rPr>
        <w:t>was</w:t>
      </w:r>
      <w:proofErr w:type="gramEnd"/>
      <w:r w:rsidR="00B6548D" w:rsidRPr="00CC19FF">
        <w:rPr>
          <w:bCs/>
          <w:lang w:val="en-GB"/>
        </w:rPr>
        <w:t xml:space="preserve"> in demand</w:t>
      </w:r>
      <w:r w:rsidR="00A84998" w:rsidRPr="00CC19FF">
        <w:rPr>
          <w:bCs/>
          <w:lang w:val="en-GB"/>
        </w:rPr>
        <w:t>”</w:t>
      </w:r>
      <w:r w:rsidR="00B6548D" w:rsidRPr="00CC19FF">
        <w:rPr>
          <w:bCs/>
          <w:lang w:val="en-GB"/>
        </w:rPr>
        <w:t xml:space="preserve"> (SER page 6)</w:t>
      </w:r>
      <w:r w:rsidR="00A84998" w:rsidRPr="00CC19FF">
        <w:rPr>
          <w:bCs/>
          <w:lang w:val="en-GB"/>
        </w:rPr>
        <w:t>. It seems to be a relevant managerial decision to make the Programme</w:t>
      </w:r>
      <w:r w:rsidR="007C71F2" w:rsidRPr="00CC19FF">
        <w:rPr>
          <w:bCs/>
          <w:lang w:val="en-GB"/>
        </w:rPr>
        <w:t>’</w:t>
      </w:r>
      <w:r w:rsidR="00A84998" w:rsidRPr="00CC19FF">
        <w:rPr>
          <w:bCs/>
          <w:lang w:val="en-GB"/>
        </w:rPr>
        <w:t xml:space="preserve">s performance more effective but </w:t>
      </w:r>
      <w:r w:rsidR="007C71F2" w:rsidRPr="00CC19FF">
        <w:rPr>
          <w:bCs/>
          <w:lang w:val="en-GB"/>
        </w:rPr>
        <w:t>it</w:t>
      </w:r>
      <w:r w:rsidR="00A84998" w:rsidRPr="00CC19FF">
        <w:rPr>
          <w:bCs/>
          <w:lang w:val="en-GB"/>
        </w:rPr>
        <w:t xml:space="preserve"> partially damages the relationships between the content, intended outcomes on one hand and the title of the Programme on the other. In the coming period the Programme leaders and management should find the solutions to establish more comprehensible format of the Programme.</w:t>
      </w:r>
      <w:r w:rsidRPr="00CC19FF">
        <w:rPr>
          <w:i/>
          <w:spacing w:val="-2"/>
          <w:lang w:val="en-GB"/>
        </w:rPr>
        <w:t xml:space="preserve"> </w:t>
      </w:r>
    </w:p>
    <w:p w:rsidR="003D3FFB" w:rsidRPr="00CC19FF" w:rsidRDefault="003D3FFB" w:rsidP="00D46050">
      <w:pPr>
        <w:tabs>
          <w:tab w:val="left" w:pos="1298"/>
          <w:tab w:val="left" w:pos="1985"/>
        </w:tabs>
        <w:spacing w:line="240" w:lineRule="auto"/>
        <w:rPr>
          <w:i/>
          <w:lang w:val="en-GB"/>
        </w:rPr>
      </w:pP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Stakeholders (representatives of associations, employers, </w:t>
      </w:r>
      <w:proofErr w:type="gramStart"/>
      <w:r w:rsidRPr="00CC19FF">
        <w:rPr>
          <w:lang w:val="en-GB"/>
        </w:rPr>
        <w:t>students</w:t>
      </w:r>
      <w:proofErr w:type="gramEnd"/>
      <w:r w:rsidRPr="00CC19FF">
        <w:rPr>
          <w:lang w:val="en-GB"/>
        </w:rPr>
        <w:t>) have an active role in the improvement process and their feedback is taken into account. They are involved by the Department and are consulted in updating study course descriptions and the anticipated learning outcomes o</w:t>
      </w:r>
      <w:r w:rsidR="00067229" w:rsidRPr="00CC19FF">
        <w:rPr>
          <w:lang w:val="en-GB"/>
        </w:rPr>
        <w:t>f the study programme (SER page 12</w:t>
      </w:r>
      <w:r w:rsidRPr="00CC19FF">
        <w:rPr>
          <w:lang w:val="en-GB"/>
        </w:rPr>
        <w:t>). The formulation and revision of the learning outcomes of the study programme are made in “active cooperation</w:t>
      </w:r>
      <w:r w:rsidR="00067229" w:rsidRPr="00CC19FF">
        <w:rPr>
          <w:lang w:val="en-GB"/>
        </w:rPr>
        <w:t>” with stakeholders (SER, page</w:t>
      </w:r>
      <w:r w:rsidRPr="00CC19FF">
        <w:rPr>
          <w:lang w:val="en-GB"/>
        </w:rPr>
        <w:t xml:space="preserve"> 8). The stakeholders are regularly invited for discussion; they participate in the Qualifying Board to assess Graduation Projects; they are part of the Certification Board to evaluate the courses taught; they are</w:t>
      </w:r>
      <w:r w:rsidR="000A37F3" w:rsidRPr="00CC19FF">
        <w:rPr>
          <w:lang w:val="en-GB"/>
        </w:rPr>
        <w:t xml:space="preserve"> also a</w:t>
      </w:r>
      <w:r w:rsidRPr="00CC19FF">
        <w:rPr>
          <w:lang w:val="en-GB"/>
        </w:rPr>
        <w:t xml:space="preserve"> part of the Study Programme Committee. They “are periodically surveyed following the List </w:t>
      </w:r>
      <w:proofErr w:type="gramStart"/>
      <w:r w:rsidRPr="00CC19FF">
        <w:rPr>
          <w:lang w:val="en-GB"/>
        </w:rPr>
        <w:t xml:space="preserve">of  </w:t>
      </w:r>
      <w:r w:rsidRPr="00CC19FF">
        <w:rPr>
          <w:i/>
          <w:lang w:val="en-GB"/>
        </w:rPr>
        <w:t>Systematic</w:t>
      </w:r>
      <w:proofErr w:type="gramEnd"/>
      <w:r w:rsidRPr="00CC19FF">
        <w:rPr>
          <w:i/>
          <w:lang w:val="en-GB"/>
        </w:rPr>
        <w:t xml:space="preserve"> Surveys</w:t>
      </w:r>
      <w:r w:rsidRPr="00CC19FF">
        <w:rPr>
          <w:rStyle w:val="Caratteredellanota"/>
          <w:i/>
          <w:lang w:val="en-GB"/>
        </w:rPr>
        <w:t xml:space="preserve"> </w:t>
      </w:r>
      <w:r w:rsidRPr="00CC19FF">
        <w:rPr>
          <w:lang w:val="en-GB"/>
        </w:rPr>
        <w:t xml:space="preserve">approved in JVFA and the </w:t>
      </w:r>
      <w:r w:rsidRPr="00CC19FF">
        <w:rPr>
          <w:i/>
          <w:shd w:val="clear" w:color="auto" w:fill="FFFFFF"/>
          <w:lang w:val="en-GB"/>
        </w:rPr>
        <w:t xml:space="preserve">Procedures of Organising Feedback of the Parties Involved </w:t>
      </w:r>
      <w:r w:rsidR="00067229" w:rsidRPr="00CC19FF">
        <w:rPr>
          <w:shd w:val="clear" w:color="auto" w:fill="FFFFFF"/>
          <w:lang w:val="en-GB"/>
        </w:rPr>
        <w:t>in KK.” (SER page 11</w:t>
      </w:r>
      <w:r w:rsidRPr="00CC19FF">
        <w:rPr>
          <w:shd w:val="clear" w:color="auto" w:fill="FFFFFF"/>
          <w:lang w:val="en-GB"/>
        </w:rPr>
        <w:t>).</w:t>
      </w:r>
      <w:r w:rsidR="00067229" w:rsidRPr="00CC19FF">
        <w:rPr>
          <w:shd w:val="clear" w:color="auto" w:fill="FFFFFF"/>
          <w:lang w:val="en-GB"/>
        </w:rPr>
        <w:t xml:space="preserve"> </w:t>
      </w:r>
      <w:r w:rsidRPr="00CC19FF">
        <w:rPr>
          <w:shd w:val="clear" w:color="auto" w:fill="FFFFFF"/>
          <w:lang w:val="en-GB"/>
        </w:rPr>
        <w:t xml:space="preserve">During the period under assessment, the following centralised stakeholders' surveys were conducted </w:t>
      </w:r>
      <w:r w:rsidRPr="00CC19FF">
        <w:rPr>
          <w:i/>
          <w:shd w:val="clear" w:color="auto" w:fill="FFFFFF"/>
          <w:lang w:val="en-GB"/>
        </w:rPr>
        <w:t>in KK</w:t>
      </w:r>
      <w:r w:rsidRPr="00CC19FF">
        <w:rPr>
          <w:shd w:val="clear" w:color="auto" w:fill="FFFFFF"/>
          <w:lang w:val="en-GB"/>
        </w:rPr>
        <w:t xml:space="preserve">: students' survey about the choice of studies; the quality of studies and internships and the quality of library services; graduates' survey about their readiness for professional activities; lecturers' survey on the quality </w:t>
      </w:r>
      <w:r w:rsidRPr="00CC19FF">
        <w:rPr>
          <w:shd w:val="clear" w:color="auto" w:fill="FFFFFF"/>
          <w:lang w:val="en-GB"/>
        </w:rPr>
        <w:lastRenderedPageBreak/>
        <w:t>of studies; staff surveys about the organisational culture, the performance of KK units; an</w:t>
      </w:r>
      <w:r w:rsidR="009A214D" w:rsidRPr="00CC19FF">
        <w:rPr>
          <w:shd w:val="clear" w:color="auto" w:fill="FFFFFF"/>
          <w:lang w:val="en-GB"/>
        </w:rPr>
        <w:t>d employers' surveys. (SER page 32</w:t>
      </w:r>
      <w:r w:rsidRPr="00CC19FF">
        <w:rPr>
          <w:shd w:val="clear" w:color="auto" w:fill="FFFFFF"/>
          <w:lang w:val="en-GB"/>
        </w:rPr>
        <w:t>)</w:t>
      </w:r>
      <w:r w:rsidR="000A37F3" w:rsidRPr="00CC19FF">
        <w:rPr>
          <w:shd w:val="clear" w:color="auto" w:fill="FFFFFF"/>
          <w:lang w:val="en-GB"/>
        </w:rPr>
        <w:t xml:space="preserve"> </w:t>
      </w:r>
      <w:r w:rsidRPr="00CC19FF">
        <w:rPr>
          <w:shd w:val="clear" w:color="auto" w:fill="FFFFFF"/>
          <w:lang w:val="en-GB"/>
        </w:rPr>
        <w:t xml:space="preserve">“Stakeholders who are the members of Qualifying Boards and assess students' graduation projects also influence the improvement of study quality. Every year, the Chairperson of the Qualifying Board submits a report, on the basis of which changes are made in the study programme or procedures of presentation of </w:t>
      </w:r>
      <w:r w:rsidR="009A214D" w:rsidRPr="00CC19FF">
        <w:rPr>
          <w:shd w:val="clear" w:color="auto" w:fill="FFFFFF"/>
          <w:lang w:val="en-GB"/>
        </w:rPr>
        <w:t>graduation projects.” (SER page 33</w:t>
      </w:r>
      <w:r w:rsidRPr="00CC19FF">
        <w:rPr>
          <w:shd w:val="clear" w:color="auto" w:fill="FFFFFF"/>
          <w:lang w:val="en-GB"/>
        </w:rPr>
        <w:t>).</w:t>
      </w:r>
    </w:p>
    <w:p w:rsidR="003D3FFB" w:rsidRPr="00CC19FF" w:rsidRDefault="003D3FFB" w:rsidP="00D46050">
      <w:pPr>
        <w:tabs>
          <w:tab w:val="left" w:pos="720"/>
          <w:tab w:val="left" w:pos="1298"/>
          <w:tab w:val="left" w:pos="1985"/>
        </w:tabs>
        <w:spacing w:line="240" w:lineRule="auto"/>
        <w:rPr>
          <w:lang w:val="en-GB"/>
        </w:rPr>
      </w:pPr>
    </w:p>
    <w:p w:rsidR="00A51CF6" w:rsidRPr="00CC19FF" w:rsidRDefault="002C6D71" w:rsidP="00D46050">
      <w:pPr>
        <w:tabs>
          <w:tab w:val="left" w:pos="720"/>
          <w:tab w:val="left" w:pos="1298"/>
          <w:tab w:val="left" w:pos="1985"/>
        </w:tabs>
        <w:spacing w:line="276" w:lineRule="auto"/>
        <w:rPr>
          <w:lang w:val="en-GB"/>
        </w:rPr>
      </w:pPr>
      <w:r w:rsidRPr="00CC19FF">
        <w:rPr>
          <w:lang w:val="en-GB"/>
        </w:rPr>
        <w:t xml:space="preserve">Internal quality assurance is conducted by the Internal Quality Assurance System of </w:t>
      </w:r>
      <w:r w:rsidR="009A214D" w:rsidRPr="00CC19FF">
        <w:rPr>
          <w:lang w:val="en-GB"/>
        </w:rPr>
        <w:t xml:space="preserve">the </w:t>
      </w:r>
      <w:r w:rsidRPr="00CC19FF">
        <w:rPr>
          <w:lang w:val="en-GB"/>
        </w:rPr>
        <w:t xml:space="preserve">KK. It is approved by the KK Academic Council who is also responsible for the monitoring of its implementation and is developed by the </w:t>
      </w:r>
      <w:r w:rsidRPr="00CC19FF">
        <w:rPr>
          <w:i/>
          <w:lang w:val="en-GB"/>
        </w:rPr>
        <w:t>Unit for Strategic Planning and Study Quality Management</w:t>
      </w:r>
      <w:r w:rsidR="009A214D" w:rsidRPr="00CC19FF">
        <w:rPr>
          <w:lang w:val="en-GB"/>
        </w:rPr>
        <w:t>. (SER page 29</w:t>
      </w:r>
      <w:r w:rsidRPr="00CC19FF">
        <w:rPr>
          <w:lang w:val="en-GB"/>
        </w:rPr>
        <w:t xml:space="preserve">). </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Internal quality management, based on the philosophy of </w:t>
      </w:r>
      <w:r w:rsidRPr="00CC19FF">
        <w:rPr>
          <w:i/>
          <w:lang w:val="en-GB"/>
        </w:rPr>
        <w:t>Total Quality Management,</w:t>
      </w:r>
      <w:r w:rsidRPr="00CC19FF">
        <w:rPr>
          <w:lang w:val="en-GB"/>
        </w:rPr>
        <w:t xml:space="preserve"> is conducted periodically and warranted by:</w:t>
      </w:r>
    </w:p>
    <w:p w:rsidR="008973A1" w:rsidRDefault="002C6D71" w:rsidP="00D46050">
      <w:pPr>
        <w:tabs>
          <w:tab w:val="left" w:pos="720"/>
          <w:tab w:val="left" w:pos="1298"/>
          <w:tab w:val="left" w:pos="1985"/>
        </w:tabs>
        <w:spacing w:line="276" w:lineRule="auto"/>
        <w:rPr>
          <w:lang w:val="en-GB"/>
        </w:rPr>
      </w:pPr>
      <w:r w:rsidRPr="00CC19FF">
        <w:rPr>
          <w:i/>
          <w:lang w:val="en-GB"/>
        </w:rPr>
        <w:t xml:space="preserve">- </w:t>
      </w:r>
      <w:r w:rsidR="000A37F3" w:rsidRPr="00CC19FF">
        <w:rPr>
          <w:i/>
          <w:lang w:val="en-GB"/>
        </w:rPr>
        <w:tab/>
      </w:r>
      <w:r w:rsidRPr="00CC19FF">
        <w:rPr>
          <w:i/>
          <w:lang w:val="en-GB"/>
        </w:rPr>
        <w:t>KK Strategy</w:t>
      </w:r>
      <w:r w:rsidRPr="00CC19FF">
        <w:rPr>
          <w:lang w:val="en-GB"/>
        </w:rPr>
        <w:t xml:space="preserve"> </w:t>
      </w:r>
      <w:r w:rsidRPr="00CC19FF">
        <w:rPr>
          <w:i/>
          <w:lang w:val="en-GB"/>
        </w:rPr>
        <w:t>2013-2020</w:t>
      </w:r>
      <w:r w:rsidRPr="00CC19FF">
        <w:rPr>
          <w:lang w:val="en-GB"/>
        </w:rPr>
        <w:t>, which highlights the strategic aims of the institution and defines</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 </w:t>
      </w:r>
      <w:r w:rsidR="008973A1">
        <w:rPr>
          <w:lang w:val="en-GB"/>
        </w:rPr>
        <w:tab/>
      </w:r>
      <w:proofErr w:type="gramStart"/>
      <w:r w:rsidRPr="00CC19FF">
        <w:rPr>
          <w:lang w:val="en-GB"/>
        </w:rPr>
        <w:t>the</w:t>
      </w:r>
      <w:proofErr w:type="gramEnd"/>
      <w:r w:rsidRPr="00CC19FF">
        <w:rPr>
          <w:lang w:val="en-GB"/>
        </w:rPr>
        <w:t xml:space="preserve"> strategic development based on the quality of studies;</w:t>
      </w:r>
    </w:p>
    <w:p w:rsidR="008973A1" w:rsidRDefault="002C6D71" w:rsidP="00D46050">
      <w:pPr>
        <w:tabs>
          <w:tab w:val="left" w:pos="720"/>
          <w:tab w:val="left" w:pos="1298"/>
          <w:tab w:val="left" w:pos="1985"/>
        </w:tabs>
        <w:spacing w:line="276" w:lineRule="auto"/>
        <w:rPr>
          <w:lang w:val="en-GB"/>
        </w:rPr>
      </w:pPr>
      <w:r w:rsidRPr="00CC19FF">
        <w:rPr>
          <w:i/>
          <w:lang w:val="en-GB"/>
        </w:rPr>
        <w:t xml:space="preserve">- </w:t>
      </w:r>
      <w:r w:rsidR="000A37F3" w:rsidRPr="00CC19FF">
        <w:rPr>
          <w:i/>
          <w:lang w:val="en-GB"/>
        </w:rPr>
        <w:tab/>
      </w:r>
      <w:r w:rsidRPr="00CC19FF">
        <w:rPr>
          <w:i/>
          <w:lang w:val="en-GB"/>
        </w:rPr>
        <w:t>Quality Manual</w:t>
      </w:r>
      <w:r w:rsidRPr="00CC19FF">
        <w:rPr>
          <w:lang w:val="en-GB"/>
        </w:rPr>
        <w:t>, which defines the conception of the quality of KK performance as well as</w:t>
      </w:r>
    </w:p>
    <w:p w:rsidR="00A51CF6" w:rsidRPr="00CC19FF" w:rsidRDefault="002C6D71" w:rsidP="00D46050">
      <w:pPr>
        <w:tabs>
          <w:tab w:val="left" w:pos="720"/>
          <w:tab w:val="left" w:pos="1298"/>
          <w:tab w:val="left" w:pos="1985"/>
        </w:tabs>
        <w:spacing w:line="276" w:lineRule="auto"/>
        <w:rPr>
          <w:lang w:val="en-GB"/>
        </w:rPr>
      </w:pPr>
      <w:r w:rsidRPr="00CC19FF">
        <w:rPr>
          <w:lang w:val="en-GB"/>
        </w:rPr>
        <w:t xml:space="preserve"> </w:t>
      </w:r>
      <w:r w:rsidR="008973A1">
        <w:rPr>
          <w:lang w:val="en-GB"/>
        </w:rPr>
        <w:tab/>
      </w:r>
      <w:proofErr w:type="gramStart"/>
      <w:r w:rsidRPr="00CC19FF">
        <w:rPr>
          <w:lang w:val="en-GB"/>
        </w:rPr>
        <w:t>the</w:t>
      </w:r>
      <w:proofErr w:type="gramEnd"/>
      <w:r w:rsidRPr="00CC19FF">
        <w:rPr>
          <w:lang w:val="en-GB"/>
        </w:rPr>
        <w:t xml:space="preserve"> system of quality assurance;</w:t>
      </w:r>
    </w:p>
    <w:p w:rsidR="008973A1" w:rsidRDefault="002C6D71" w:rsidP="00D46050">
      <w:pPr>
        <w:tabs>
          <w:tab w:val="left" w:pos="720"/>
          <w:tab w:val="left" w:pos="1298"/>
          <w:tab w:val="left" w:pos="1985"/>
        </w:tabs>
        <w:spacing w:line="276" w:lineRule="auto"/>
        <w:rPr>
          <w:lang w:val="en-GB"/>
        </w:rPr>
      </w:pPr>
      <w:r w:rsidRPr="00CC19FF">
        <w:rPr>
          <w:i/>
          <w:lang w:val="en-GB"/>
        </w:rPr>
        <w:t xml:space="preserve">- </w:t>
      </w:r>
      <w:r w:rsidR="000A37F3" w:rsidRPr="00CC19FF">
        <w:rPr>
          <w:i/>
          <w:lang w:val="en-GB"/>
        </w:rPr>
        <w:tab/>
      </w:r>
      <w:r w:rsidRPr="00CC19FF">
        <w:rPr>
          <w:i/>
          <w:lang w:val="en-GB"/>
        </w:rPr>
        <w:t>Order of Studies at KK</w:t>
      </w:r>
      <w:r w:rsidRPr="00CC19FF">
        <w:rPr>
          <w:lang w:val="en-GB"/>
        </w:rPr>
        <w:t>, the main document that governs the organisation</w:t>
      </w:r>
      <w:r w:rsidR="00A51CF6" w:rsidRPr="00CC19FF">
        <w:rPr>
          <w:lang w:val="en-GB"/>
        </w:rPr>
        <w:t xml:space="preserve"> of the process of</w:t>
      </w:r>
    </w:p>
    <w:p w:rsidR="003D3FFB" w:rsidRPr="00CC19FF" w:rsidRDefault="00A51CF6" w:rsidP="00D46050">
      <w:pPr>
        <w:tabs>
          <w:tab w:val="left" w:pos="720"/>
          <w:tab w:val="left" w:pos="1298"/>
          <w:tab w:val="left" w:pos="1985"/>
        </w:tabs>
        <w:spacing w:line="276" w:lineRule="auto"/>
        <w:rPr>
          <w:lang w:val="en-GB"/>
        </w:rPr>
      </w:pPr>
      <w:r w:rsidRPr="00CC19FF">
        <w:rPr>
          <w:lang w:val="en-GB"/>
        </w:rPr>
        <w:t xml:space="preserve"> </w:t>
      </w:r>
      <w:r w:rsidR="008973A1">
        <w:rPr>
          <w:lang w:val="en-GB"/>
        </w:rPr>
        <w:tab/>
      </w:r>
      <w:proofErr w:type="gramStart"/>
      <w:r w:rsidRPr="00CC19FF">
        <w:rPr>
          <w:lang w:val="en-GB"/>
        </w:rPr>
        <w:t>studies</w:t>
      </w:r>
      <w:proofErr w:type="gramEnd"/>
      <w:r w:rsidRPr="00CC19FF">
        <w:rPr>
          <w:lang w:val="en-GB"/>
        </w:rPr>
        <w:t>;</w:t>
      </w:r>
    </w:p>
    <w:p w:rsidR="008973A1" w:rsidRDefault="002C6D71" w:rsidP="00D46050">
      <w:pPr>
        <w:tabs>
          <w:tab w:val="left" w:pos="720"/>
          <w:tab w:val="left" w:pos="1298"/>
          <w:tab w:val="left" w:pos="1985"/>
        </w:tabs>
        <w:spacing w:line="276" w:lineRule="auto"/>
        <w:rPr>
          <w:i/>
          <w:lang w:val="en-GB"/>
        </w:rPr>
      </w:pPr>
      <w:r w:rsidRPr="00CC19FF">
        <w:rPr>
          <w:i/>
          <w:lang w:val="en-GB"/>
        </w:rPr>
        <w:t xml:space="preserve">- </w:t>
      </w:r>
      <w:r w:rsidR="000A37F3" w:rsidRPr="00CC19FF">
        <w:rPr>
          <w:i/>
          <w:lang w:val="en-GB"/>
        </w:rPr>
        <w:tab/>
      </w:r>
      <w:r w:rsidRPr="00CC19FF">
        <w:rPr>
          <w:i/>
          <w:lang w:val="en-GB"/>
        </w:rPr>
        <w:t>Regulations on the Performance of the Committee of the Study Field and Study</w:t>
      </w:r>
    </w:p>
    <w:p w:rsidR="00A51CF6" w:rsidRPr="00CC19FF" w:rsidRDefault="002C6D71" w:rsidP="00D46050">
      <w:pPr>
        <w:tabs>
          <w:tab w:val="left" w:pos="720"/>
          <w:tab w:val="left" w:pos="1298"/>
          <w:tab w:val="left" w:pos="1985"/>
        </w:tabs>
        <w:spacing w:line="276" w:lineRule="auto"/>
        <w:rPr>
          <w:lang w:val="en-GB"/>
        </w:rPr>
      </w:pPr>
      <w:r w:rsidRPr="00CC19FF">
        <w:rPr>
          <w:i/>
          <w:lang w:val="en-GB"/>
        </w:rPr>
        <w:t xml:space="preserve"> </w:t>
      </w:r>
      <w:r w:rsidR="008973A1">
        <w:rPr>
          <w:i/>
          <w:lang w:val="en-GB"/>
        </w:rPr>
        <w:tab/>
      </w:r>
      <w:r w:rsidRPr="00CC19FF">
        <w:rPr>
          <w:i/>
          <w:lang w:val="en-GB"/>
        </w:rPr>
        <w:t>Programme.</w:t>
      </w:r>
      <w:r w:rsidR="008973A1">
        <w:rPr>
          <w:lang w:val="en-GB"/>
        </w:rPr>
        <w:t xml:space="preserve"> (SER pages 30-31</w:t>
      </w:r>
      <w:r w:rsidRPr="00CC19FF">
        <w:rPr>
          <w:lang w:val="en-GB"/>
        </w:rPr>
        <w:t>)</w:t>
      </w:r>
    </w:p>
    <w:p w:rsidR="00A51CF6" w:rsidRPr="00CC19FF" w:rsidRDefault="002C6D71" w:rsidP="00D46050">
      <w:pPr>
        <w:tabs>
          <w:tab w:val="left" w:pos="720"/>
          <w:tab w:val="left" w:pos="1298"/>
          <w:tab w:val="left" w:pos="1985"/>
        </w:tabs>
        <w:spacing w:line="276" w:lineRule="auto"/>
        <w:rPr>
          <w:lang w:val="en-GB"/>
        </w:rPr>
      </w:pPr>
      <w:r w:rsidRPr="00CC19FF">
        <w:rPr>
          <w:lang w:val="en-GB"/>
        </w:rPr>
        <w:t xml:space="preserve">The internal quality assurance “is implemented by such measures as annual </w:t>
      </w:r>
      <w:r w:rsidRPr="00CC19FF">
        <w:rPr>
          <w:i/>
          <w:lang w:val="en-GB"/>
        </w:rPr>
        <w:t>self-assessment</w:t>
      </w:r>
      <w:r w:rsidRPr="00CC19FF">
        <w:rPr>
          <w:lang w:val="en-GB"/>
        </w:rPr>
        <w:t xml:space="preserve"> and </w:t>
      </w:r>
      <w:r w:rsidRPr="00CC19FF">
        <w:rPr>
          <w:i/>
          <w:lang w:val="en-GB"/>
        </w:rPr>
        <w:t>benchmarking;</w:t>
      </w:r>
      <w:r w:rsidRPr="00CC19FF">
        <w:rPr>
          <w:lang w:val="en-GB"/>
        </w:rPr>
        <w:t xml:space="preserve"> is based on public accountability at all levels; mobilises KK community for purposeful and qualitative implementation of the aims and objectives of the institution and is defined in the following documents: </w:t>
      </w:r>
      <w:r w:rsidRPr="00CC19FF">
        <w:rPr>
          <w:i/>
          <w:lang w:val="en-GB"/>
        </w:rPr>
        <w:t>Recommendations for the self-assessment of the performance of the academic staff, Template of the plan of a lecturer</w:t>
      </w:r>
      <w:r w:rsidRPr="00CC19FF">
        <w:rPr>
          <w:lang w:val="en-GB"/>
        </w:rPr>
        <w:t xml:space="preserve">, </w:t>
      </w:r>
      <w:r w:rsidRPr="00CC19FF">
        <w:rPr>
          <w:i/>
          <w:lang w:val="en-GB"/>
        </w:rPr>
        <w:t>Template of the annual self-assessment survey of the faculty /division/ centre</w:t>
      </w:r>
      <w:r w:rsidRPr="00CC19FF">
        <w:rPr>
          <w:rStyle w:val="Caratteredellanota"/>
          <w:lang w:val="en-GB"/>
        </w:rPr>
        <w:footnoteReference w:id="1"/>
      </w:r>
      <w:r w:rsidRPr="00CC19FF">
        <w:rPr>
          <w:lang w:val="en-GB"/>
        </w:rPr>
        <w:t xml:space="preserve">, </w:t>
      </w:r>
      <w:r w:rsidRPr="00CC19FF">
        <w:rPr>
          <w:i/>
          <w:lang w:val="en-GB"/>
        </w:rPr>
        <w:t>Template of the plan of the faculty</w:t>
      </w:r>
      <w:r w:rsidRPr="00CC19FF">
        <w:rPr>
          <w:lang w:val="en-GB"/>
        </w:rPr>
        <w:t xml:space="preserve"> </w:t>
      </w:r>
      <w:r w:rsidRPr="00CC19FF">
        <w:rPr>
          <w:i/>
          <w:lang w:val="en-GB"/>
        </w:rPr>
        <w:t>/division/centre</w:t>
      </w:r>
      <w:r w:rsidR="009A214D" w:rsidRPr="00CC19FF">
        <w:rPr>
          <w:lang w:val="en-GB"/>
        </w:rPr>
        <w:t>.” (SER page 31</w:t>
      </w:r>
      <w:r w:rsidRPr="00CC19FF">
        <w:rPr>
          <w:lang w:val="en-GB"/>
        </w:rPr>
        <w:t>)</w:t>
      </w:r>
    </w:p>
    <w:p w:rsidR="003D3FFB" w:rsidRPr="00CC19FF" w:rsidRDefault="002C6D71" w:rsidP="00D46050">
      <w:pPr>
        <w:tabs>
          <w:tab w:val="left" w:pos="720"/>
          <w:tab w:val="left" w:pos="1298"/>
          <w:tab w:val="left" w:pos="1985"/>
        </w:tabs>
        <w:spacing w:line="276" w:lineRule="auto"/>
        <w:rPr>
          <w:lang w:val="en-GB"/>
        </w:rPr>
      </w:pPr>
      <w:r w:rsidRPr="00CC19FF">
        <w:rPr>
          <w:lang w:val="en-GB"/>
        </w:rPr>
        <w:t xml:space="preserve">Great emphasis is given by the Quality Assurance System to the quality of the study programmes and covers all its major areas. </w:t>
      </w:r>
    </w:p>
    <w:p w:rsidR="003D3FFB" w:rsidRPr="00CC19FF" w:rsidRDefault="003D3FFB" w:rsidP="00D46050">
      <w:pPr>
        <w:tabs>
          <w:tab w:val="left" w:pos="720"/>
          <w:tab w:val="left" w:pos="1298"/>
          <w:tab w:val="left" w:pos="1985"/>
        </w:tabs>
        <w:spacing w:line="240" w:lineRule="auto"/>
        <w:rPr>
          <w:i/>
          <w:lang w:val="en-GB"/>
        </w:rPr>
      </w:pPr>
    </w:p>
    <w:p w:rsidR="003D3FFB" w:rsidRPr="00CC19FF" w:rsidRDefault="002C6D71" w:rsidP="00D46050">
      <w:pPr>
        <w:tabs>
          <w:tab w:val="left" w:pos="1298"/>
          <w:tab w:val="left" w:pos="1985"/>
        </w:tabs>
        <w:spacing w:line="276" w:lineRule="auto"/>
        <w:rPr>
          <w:lang w:val="en-GB"/>
        </w:rPr>
      </w:pPr>
      <w:r w:rsidRPr="00CC19FF">
        <w:rPr>
          <w:lang w:val="en-GB"/>
        </w:rPr>
        <w:t>The information about the study programme is communicated by different channels: electronic e</w:t>
      </w:r>
      <w:r w:rsidR="009A214D" w:rsidRPr="00CC19FF">
        <w:rPr>
          <w:lang w:val="en-GB"/>
        </w:rPr>
        <w:t>nvironment, the press, Open House</w:t>
      </w:r>
      <w:r w:rsidRPr="00CC19FF">
        <w:rPr>
          <w:lang w:val="en-GB"/>
        </w:rPr>
        <w:t xml:space="preserve"> Days, science/art and study exhibitions, an online publication </w:t>
      </w:r>
      <w:proofErr w:type="spellStart"/>
      <w:r w:rsidRPr="00CC19FF">
        <w:rPr>
          <w:i/>
          <w:lang w:val="en-GB"/>
        </w:rPr>
        <w:t>diktumfaktum</w:t>
      </w:r>
      <w:proofErr w:type="spellEnd"/>
      <w:r w:rsidRPr="00CC19FF">
        <w:rPr>
          <w:lang w:val="en-GB"/>
        </w:rPr>
        <w:t xml:space="preserve"> (http://diktumfaktum.kaunokolegija.lt/) and other media. </w:t>
      </w:r>
      <w:r w:rsidR="009A214D" w:rsidRPr="00CC19FF">
        <w:rPr>
          <w:lang w:val="en-GB"/>
        </w:rPr>
        <w:t>(SER page 33</w:t>
      </w:r>
      <w:r w:rsidRPr="00CC19FF">
        <w:rPr>
          <w:lang w:val="en-GB"/>
        </w:rPr>
        <w:t>)</w:t>
      </w:r>
      <w:r w:rsidR="00067229" w:rsidRPr="00CC19FF">
        <w:rPr>
          <w:lang w:val="en-GB"/>
        </w:rPr>
        <w:t xml:space="preserve"> </w:t>
      </w:r>
      <w:r w:rsidRPr="00CC19FF">
        <w:rPr>
          <w:lang w:val="en-GB"/>
        </w:rPr>
        <w:t>Information is provided very accurately in Lithuanian through the study pr</w:t>
      </w:r>
      <w:r w:rsidR="0082760C" w:rsidRPr="00CC19FF">
        <w:rPr>
          <w:lang w:val="en-GB"/>
        </w:rPr>
        <w:t xml:space="preserve">ogramme page on the KK website. </w:t>
      </w:r>
      <w:r w:rsidR="000E08E6" w:rsidRPr="00CC19FF">
        <w:t xml:space="preserve">It </w:t>
      </w:r>
      <w:proofErr w:type="spellStart"/>
      <w:r w:rsidR="000E08E6" w:rsidRPr="00CC19FF">
        <w:t>would</w:t>
      </w:r>
      <w:proofErr w:type="spellEnd"/>
      <w:r w:rsidR="000E08E6" w:rsidRPr="00CC19FF">
        <w:t xml:space="preserve"> be </w:t>
      </w:r>
      <w:proofErr w:type="spellStart"/>
      <w:r w:rsidR="000E08E6" w:rsidRPr="00CC19FF">
        <w:t>desirable</w:t>
      </w:r>
      <w:proofErr w:type="spellEnd"/>
      <w:r w:rsidR="000E08E6" w:rsidRPr="00CC19FF">
        <w:t xml:space="preserve"> </w:t>
      </w:r>
      <w:proofErr w:type="spellStart"/>
      <w:r w:rsidR="000E08E6" w:rsidRPr="00CC19FF">
        <w:t>if</w:t>
      </w:r>
      <w:proofErr w:type="spellEnd"/>
      <w:r w:rsidR="000E08E6" w:rsidRPr="00CC19FF">
        <w:t xml:space="preserve"> </w:t>
      </w:r>
      <w:proofErr w:type="spellStart"/>
      <w:r w:rsidR="000E08E6" w:rsidRPr="00CC19FF">
        <w:t>the</w:t>
      </w:r>
      <w:proofErr w:type="spellEnd"/>
      <w:r w:rsidR="000E08E6" w:rsidRPr="00CC19FF">
        <w:t xml:space="preserve"> </w:t>
      </w:r>
      <w:proofErr w:type="spellStart"/>
      <w:r w:rsidR="000E08E6" w:rsidRPr="00CC19FF">
        <w:t>information</w:t>
      </w:r>
      <w:proofErr w:type="spellEnd"/>
      <w:r w:rsidR="000E08E6" w:rsidRPr="00CC19FF">
        <w:t xml:space="preserve"> </w:t>
      </w:r>
      <w:proofErr w:type="spellStart"/>
      <w:r w:rsidR="000E08E6" w:rsidRPr="00CC19FF">
        <w:t>in</w:t>
      </w:r>
      <w:proofErr w:type="spellEnd"/>
      <w:r w:rsidR="000E08E6" w:rsidRPr="00CC19FF">
        <w:t xml:space="preserve"> </w:t>
      </w:r>
      <w:proofErr w:type="spellStart"/>
      <w:r w:rsidR="000E08E6" w:rsidRPr="00CC19FF">
        <w:t>English</w:t>
      </w:r>
      <w:proofErr w:type="spellEnd"/>
      <w:r w:rsidR="000E08E6" w:rsidRPr="00CC19FF">
        <w:t xml:space="preserve"> </w:t>
      </w:r>
      <w:proofErr w:type="spellStart"/>
      <w:r w:rsidR="00EB27EC" w:rsidRPr="00CC19FF">
        <w:t>reflect</w:t>
      </w:r>
      <w:proofErr w:type="spellEnd"/>
      <w:r w:rsidR="00EB27EC" w:rsidRPr="00CC19FF">
        <w:t xml:space="preserve"> </w:t>
      </w:r>
      <w:proofErr w:type="spellStart"/>
      <w:r w:rsidR="00EB27EC" w:rsidRPr="00CC19FF">
        <w:t>the</w:t>
      </w:r>
      <w:proofErr w:type="spellEnd"/>
      <w:r w:rsidR="00EB27EC" w:rsidRPr="00CC19FF">
        <w:t xml:space="preserve"> </w:t>
      </w:r>
      <w:proofErr w:type="spellStart"/>
      <w:r w:rsidR="000E08E6" w:rsidRPr="00CC19FF">
        <w:t>plan</w:t>
      </w:r>
      <w:proofErr w:type="spellEnd"/>
      <w:r w:rsidR="000E08E6" w:rsidRPr="00CC19FF">
        <w:t xml:space="preserve"> </w:t>
      </w:r>
      <w:proofErr w:type="spellStart"/>
      <w:r w:rsidR="000E08E6" w:rsidRPr="00CC19FF">
        <w:t>of</w:t>
      </w:r>
      <w:proofErr w:type="spellEnd"/>
      <w:r w:rsidR="000E08E6" w:rsidRPr="00CC19FF">
        <w:t xml:space="preserve"> </w:t>
      </w:r>
      <w:proofErr w:type="spellStart"/>
      <w:r w:rsidR="000E08E6" w:rsidRPr="00CC19FF">
        <w:t>the</w:t>
      </w:r>
      <w:proofErr w:type="spellEnd"/>
      <w:r w:rsidR="000E08E6" w:rsidRPr="00CC19FF">
        <w:t xml:space="preserve"> </w:t>
      </w:r>
      <w:proofErr w:type="spellStart"/>
      <w:r w:rsidR="000E08E6" w:rsidRPr="00CC19FF">
        <w:t>study</w:t>
      </w:r>
      <w:proofErr w:type="spellEnd"/>
      <w:r w:rsidR="000E08E6" w:rsidRPr="00CC19FF">
        <w:t xml:space="preserve"> </w:t>
      </w:r>
      <w:proofErr w:type="spellStart"/>
      <w:r w:rsidR="000E08E6" w:rsidRPr="00CC19FF">
        <w:t>program</w:t>
      </w:r>
      <w:proofErr w:type="spellEnd"/>
      <w:r w:rsidR="00EB27EC" w:rsidRPr="00CC19FF">
        <w:t xml:space="preserve"> </w:t>
      </w:r>
      <w:proofErr w:type="spellStart"/>
      <w:r w:rsidR="000E08E6" w:rsidRPr="00CC19FF">
        <w:t>in</w:t>
      </w:r>
      <w:proofErr w:type="spellEnd"/>
      <w:r w:rsidR="000E08E6" w:rsidRPr="00CC19FF">
        <w:t xml:space="preserve"> </w:t>
      </w:r>
      <w:proofErr w:type="spellStart"/>
      <w:r w:rsidR="000E08E6" w:rsidRPr="00CC19FF">
        <w:t>more</w:t>
      </w:r>
      <w:proofErr w:type="spellEnd"/>
      <w:r w:rsidR="000E08E6" w:rsidRPr="00CC19FF">
        <w:t xml:space="preserve"> </w:t>
      </w:r>
      <w:proofErr w:type="spellStart"/>
      <w:r w:rsidR="000E08E6" w:rsidRPr="00CC19FF">
        <w:t>detail</w:t>
      </w:r>
      <w:proofErr w:type="spellEnd"/>
      <w:r w:rsidR="000E08E6" w:rsidRPr="00CC19FF">
        <w:t xml:space="preserve"> </w:t>
      </w:r>
      <w:proofErr w:type="spellStart"/>
      <w:r w:rsidR="000E08E6" w:rsidRPr="00CC19FF">
        <w:t>throughout</w:t>
      </w:r>
      <w:proofErr w:type="spellEnd"/>
      <w:r w:rsidR="00EB27EC" w:rsidRPr="00CC19FF">
        <w:t xml:space="preserve"> </w:t>
      </w:r>
      <w:proofErr w:type="spellStart"/>
      <w:r w:rsidR="00EB27EC" w:rsidRPr="00CC19FF">
        <w:t>the</w:t>
      </w:r>
      <w:proofErr w:type="spellEnd"/>
      <w:r w:rsidR="00EB27EC" w:rsidRPr="00CC19FF">
        <w:t xml:space="preserve"> </w:t>
      </w:r>
      <w:proofErr w:type="spellStart"/>
      <w:r w:rsidR="00EB27EC" w:rsidRPr="00CC19FF">
        <w:t>entire</w:t>
      </w:r>
      <w:proofErr w:type="spellEnd"/>
      <w:r w:rsidR="00EB27EC" w:rsidRPr="00CC19FF">
        <w:t xml:space="preserve"> </w:t>
      </w:r>
      <w:proofErr w:type="spellStart"/>
      <w:r w:rsidR="00EB27EC" w:rsidRPr="00CC19FF">
        <w:t>course</w:t>
      </w:r>
      <w:proofErr w:type="spellEnd"/>
      <w:r w:rsidR="00EB27EC" w:rsidRPr="00CC19FF">
        <w:t xml:space="preserve"> </w:t>
      </w:r>
      <w:proofErr w:type="spellStart"/>
      <w:r w:rsidR="00EB27EC" w:rsidRPr="00CC19FF">
        <w:t>of</w:t>
      </w:r>
      <w:proofErr w:type="spellEnd"/>
      <w:r w:rsidR="00EB27EC" w:rsidRPr="00CC19FF">
        <w:t xml:space="preserve"> </w:t>
      </w:r>
      <w:proofErr w:type="spellStart"/>
      <w:r w:rsidR="00EB27EC" w:rsidRPr="00CC19FF">
        <w:t>the</w:t>
      </w:r>
      <w:proofErr w:type="spellEnd"/>
      <w:r w:rsidR="00EB27EC" w:rsidRPr="00CC19FF">
        <w:t xml:space="preserve"> </w:t>
      </w:r>
      <w:proofErr w:type="spellStart"/>
      <w:r w:rsidR="00EB27EC" w:rsidRPr="00CC19FF">
        <w:t>study</w:t>
      </w:r>
      <w:proofErr w:type="spellEnd"/>
      <w:r w:rsidR="00EB27EC" w:rsidRPr="00CC19FF">
        <w:t>.</w:t>
      </w:r>
    </w:p>
    <w:p w:rsidR="003D3FFB" w:rsidRPr="00CC19FF" w:rsidRDefault="003D3FFB">
      <w:pPr>
        <w:tabs>
          <w:tab w:val="left" w:pos="720"/>
          <w:tab w:val="left" w:pos="1298"/>
          <w:tab w:val="left" w:pos="1985"/>
        </w:tabs>
        <w:spacing w:line="240" w:lineRule="auto"/>
        <w:rPr>
          <w:i/>
          <w:lang w:val="en-GB"/>
        </w:rPr>
      </w:pPr>
    </w:p>
    <w:p w:rsidR="003D3FFB" w:rsidRPr="00CC19FF" w:rsidRDefault="003D3FFB">
      <w:pPr>
        <w:tabs>
          <w:tab w:val="left" w:pos="720"/>
          <w:tab w:val="left" w:pos="1298"/>
          <w:tab w:val="left" w:pos="1985"/>
        </w:tabs>
        <w:spacing w:line="240" w:lineRule="auto"/>
        <w:rPr>
          <w:i/>
          <w:lang w:val="en-GB"/>
        </w:rPr>
      </w:pPr>
    </w:p>
    <w:p w:rsidR="003D3FFB" w:rsidRPr="00CC19FF" w:rsidRDefault="002C6D71">
      <w:pPr>
        <w:pStyle w:val="Antrat2"/>
        <w:spacing w:before="0" w:after="0" w:line="240" w:lineRule="auto"/>
        <w:rPr>
          <w:lang w:val="en-GB"/>
        </w:rPr>
      </w:pPr>
      <w:bookmarkStart w:id="15" w:name="_Toc508194253"/>
      <w:r w:rsidRPr="00CC19FF">
        <w:rPr>
          <w:rFonts w:ascii="Times New Roman" w:hAnsi="Times New Roman" w:cs="Times New Roman"/>
          <w:i w:val="0"/>
          <w:iCs w:val="0"/>
          <w:sz w:val="24"/>
          <w:szCs w:val="24"/>
          <w:lang w:val="en-GB"/>
        </w:rPr>
        <w:t xml:space="preserve">2.7. Examples of excellence </w:t>
      </w:r>
      <w:r w:rsidRPr="00CC19FF">
        <w:rPr>
          <w:rFonts w:ascii="Times New Roman" w:hAnsi="Times New Roman" w:cs="Times New Roman"/>
          <w:i w:val="0"/>
          <w:iCs w:val="0"/>
          <w:sz w:val="24"/>
          <w:szCs w:val="24"/>
          <w:lang w:val="en-US"/>
        </w:rPr>
        <w:t>*</w:t>
      </w:r>
      <w:bookmarkEnd w:id="15"/>
    </w:p>
    <w:p w:rsidR="0066601D" w:rsidRPr="00CC19FF" w:rsidRDefault="0066601D">
      <w:pPr>
        <w:spacing w:line="240" w:lineRule="auto"/>
        <w:rPr>
          <w:lang w:val="en-GB"/>
        </w:rPr>
      </w:pPr>
    </w:p>
    <w:p w:rsidR="0066601D" w:rsidRPr="00CC19FF" w:rsidRDefault="0066601D">
      <w:pPr>
        <w:spacing w:line="240" w:lineRule="auto"/>
        <w:rPr>
          <w:b/>
          <w:bCs/>
          <w:lang w:val="en-GB"/>
        </w:rPr>
      </w:pPr>
      <w:r w:rsidRPr="00CC19FF">
        <w:rPr>
          <w:lang w:val="en-GB"/>
        </w:rPr>
        <w:t xml:space="preserve">The relationships among the Programme leaders and the stakeholders seem highly promising and also activate the quality of study process especially the broad </w:t>
      </w:r>
      <w:r w:rsidR="0011097A" w:rsidRPr="00CC19FF">
        <w:rPr>
          <w:lang w:val="en-GB"/>
        </w:rPr>
        <w:t>attitude how to unify the entire conservation and the related theoretical documentation that includes historical aspects and facts.</w:t>
      </w:r>
    </w:p>
    <w:p w:rsidR="003D3FFB" w:rsidRPr="00523D64" w:rsidRDefault="002C6D71">
      <w:pPr>
        <w:pStyle w:val="Antrat1"/>
        <w:pageBreakBefore/>
        <w:jc w:val="left"/>
        <w:rPr>
          <w:lang w:val="en-GB"/>
        </w:rPr>
      </w:pPr>
      <w:bookmarkStart w:id="16" w:name="_Toc508194254"/>
      <w:r w:rsidRPr="00523D64">
        <w:rPr>
          <w:b/>
          <w:bCs/>
          <w:sz w:val="24"/>
          <w:lang w:val="en-GB"/>
        </w:rPr>
        <w:lastRenderedPageBreak/>
        <w:t>III. RECOMMENDATIONS*</w:t>
      </w:r>
      <w:bookmarkEnd w:id="16"/>
      <w:r w:rsidRPr="00523D64">
        <w:rPr>
          <w:b/>
          <w:bCs/>
          <w:sz w:val="24"/>
          <w:lang w:val="en-GB"/>
        </w:rPr>
        <w:t xml:space="preserve"> </w:t>
      </w:r>
    </w:p>
    <w:p w:rsidR="003D3FFB" w:rsidRPr="00523D64" w:rsidRDefault="003D3FFB">
      <w:pPr>
        <w:spacing w:line="240" w:lineRule="auto"/>
        <w:ind w:firstLine="360"/>
        <w:rPr>
          <w:lang w:val="en-GB"/>
        </w:rPr>
      </w:pPr>
    </w:p>
    <w:p w:rsidR="003D3FFB" w:rsidRPr="00523D64" w:rsidRDefault="002C6D71">
      <w:pPr>
        <w:numPr>
          <w:ilvl w:val="0"/>
          <w:numId w:val="10"/>
        </w:numPr>
        <w:spacing w:line="240" w:lineRule="auto"/>
        <w:rPr>
          <w:lang w:val="en-GB"/>
        </w:rPr>
      </w:pPr>
      <w:r w:rsidRPr="00523D64">
        <w:rPr>
          <w:lang w:val="en-GB"/>
        </w:rPr>
        <w:t>The strong organization of the curriculum around the core specialism (currently – Furniture Restoration) should be maintained. The specialisation needs to be better announced throughout the documents and through the titles of the study subjects.</w:t>
      </w:r>
    </w:p>
    <w:p w:rsidR="003D3FFB" w:rsidRPr="00523D64" w:rsidRDefault="003D3FFB">
      <w:pPr>
        <w:spacing w:line="240" w:lineRule="auto"/>
        <w:rPr>
          <w:lang w:val="en-GB"/>
        </w:rPr>
      </w:pPr>
    </w:p>
    <w:p w:rsidR="003D3FFB" w:rsidRPr="00523D64" w:rsidRDefault="002C6D71">
      <w:pPr>
        <w:numPr>
          <w:ilvl w:val="0"/>
          <w:numId w:val="10"/>
        </w:numPr>
        <w:spacing w:line="240" w:lineRule="auto"/>
        <w:rPr>
          <w:lang w:val="en-GB"/>
        </w:rPr>
      </w:pPr>
      <w:r w:rsidRPr="00523D64">
        <w:rPr>
          <w:lang w:val="en-GB"/>
        </w:rPr>
        <w:t>There is a clear need to establish broader offer of related crafts for example textile, metal, leather, etc.</w:t>
      </w:r>
    </w:p>
    <w:p w:rsidR="003D3FFB" w:rsidRPr="00523D64" w:rsidRDefault="003D3FFB">
      <w:pPr>
        <w:spacing w:line="240" w:lineRule="auto"/>
        <w:rPr>
          <w:lang w:val="en-GB"/>
        </w:rPr>
      </w:pPr>
    </w:p>
    <w:p w:rsidR="003D3FFB" w:rsidRPr="00523D64" w:rsidRDefault="002C6D71">
      <w:pPr>
        <w:numPr>
          <w:ilvl w:val="0"/>
          <w:numId w:val="10"/>
        </w:numPr>
        <w:spacing w:line="240" w:lineRule="auto"/>
        <w:rPr>
          <w:lang w:val="en-GB"/>
        </w:rPr>
      </w:pPr>
      <w:r w:rsidRPr="00523D64">
        <w:rPr>
          <w:lang w:val="en-GB"/>
        </w:rPr>
        <w:t>The concept of preventive conservation should be better embedded throughout the study plan.</w:t>
      </w:r>
    </w:p>
    <w:p w:rsidR="003D3FFB" w:rsidRPr="00523D64" w:rsidRDefault="003D3FFB">
      <w:pPr>
        <w:spacing w:line="240" w:lineRule="auto"/>
        <w:rPr>
          <w:lang w:val="en-GB"/>
        </w:rPr>
      </w:pPr>
    </w:p>
    <w:p w:rsidR="003D3FFB" w:rsidRPr="00523D64" w:rsidRDefault="002C6D71">
      <w:pPr>
        <w:numPr>
          <w:ilvl w:val="0"/>
          <w:numId w:val="10"/>
        </w:numPr>
        <w:spacing w:line="240" w:lineRule="auto"/>
        <w:rPr>
          <w:lang w:val="en-GB"/>
        </w:rPr>
      </w:pPr>
      <w:r w:rsidRPr="00523D64">
        <w:rPr>
          <w:lang w:val="en-GB"/>
        </w:rPr>
        <w:t>Major attention should be given to scientific subjects of chemistry and physics related to the conservation and restoration process.</w:t>
      </w:r>
    </w:p>
    <w:p w:rsidR="003D3FFB" w:rsidRPr="00523D64" w:rsidRDefault="003D3FFB">
      <w:pPr>
        <w:spacing w:line="240" w:lineRule="auto"/>
        <w:rPr>
          <w:lang w:val="en-GB"/>
        </w:rPr>
      </w:pPr>
    </w:p>
    <w:p w:rsidR="003D3FFB" w:rsidRPr="00523D64" w:rsidRDefault="002C6D71">
      <w:pPr>
        <w:numPr>
          <w:ilvl w:val="0"/>
          <w:numId w:val="10"/>
        </w:numPr>
        <w:spacing w:line="240" w:lineRule="auto"/>
        <w:rPr>
          <w:lang w:val="en-GB"/>
        </w:rPr>
      </w:pPr>
      <w:r w:rsidRPr="00523D64">
        <w:rPr>
          <w:lang w:val="en-GB"/>
        </w:rPr>
        <w:t xml:space="preserve">The Department should maintain the excellence of informal communication and should suggest a more structured format. </w:t>
      </w:r>
    </w:p>
    <w:p w:rsidR="003D3FFB" w:rsidRPr="00523D64" w:rsidRDefault="003D3FFB">
      <w:pPr>
        <w:spacing w:line="240" w:lineRule="auto"/>
        <w:rPr>
          <w:lang w:val="en-GB"/>
        </w:rPr>
      </w:pPr>
    </w:p>
    <w:p w:rsidR="003D3FFB" w:rsidRPr="00523D64" w:rsidRDefault="002C6D71">
      <w:pPr>
        <w:numPr>
          <w:ilvl w:val="0"/>
          <w:numId w:val="10"/>
        </w:numPr>
        <w:spacing w:line="240" w:lineRule="auto"/>
        <w:rPr>
          <w:lang w:val="en-GB"/>
        </w:rPr>
      </w:pPr>
      <w:r w:rsidRPr="00523D64">
        <w:rPr>
          <w:lang w:val="en-GB"/>
        </w:rPr>
        <w:t>The leaders of the College and the Department should address the problem of a forthcoming shortage of practical craft study spaces.</w:t>
      </w:r>
    </w:p>
    <w:p w:rsidR="003D3FFB" w:rsidRPr="00523D64" w:rsidRDefault="003D3FFB">
      <w:pPr>
        <w:pStyle w:val="Sraopastraipa"/>
        <w:ind w:left="0"/>
        <w:rPr>
          <w:lang w:val="en-GB"/>
        </w:rPr>
      </w:pPr>
    </w:p>
    <w:p w:rsidR="003D3FFB" w:rsidRPr="00523D64" w:rsidRDefault="002C6D71">
      <w:pPr>
        <w:numPr>
          <w:ilvl w:val="0"/>
          <w:numId w:val="10"/>
        </w:numPr>
        <w:spacing w:line="240" w:lineRule="auto"/>
        <w:rPr>
          <w:lang w:val="en-GB"/>
        </w:rPr>
      </w:pPr>
      <w:r w:rsidRPr="00523D64">
        <w:rPr>
          <w:lang w:val="en-GB"/>
        </w:rPr>
        <w:t>More visiting lecturers and specialists from the field, both national and international, would be welcome.</w:t>
      </w:r>
    </w:p>
    <w:p w:rsidR="003D3FFB" w:rsidRPr="00523D64" w:rsidRDefault="003D3FFB">
      <w:pPr>
        <w:spacing w:line="240" w:lineRule="auto"/>
        <w:rPr>
          <w:lang w:val="en-GB"/>
        </w:rPr>
      </w:pPr>
    </w:p>
    <w:p w:rsidR="003D3FFB" w:rsidRPr="00523D64" w:rsidRDefault="002C6D71">
      <w:pPr>
        <w:numPr>
          <w:ilvl w:val="0"/>
          <w:numId w:val="10"/>
        </w:numPr>
        <w:spacing w:line="240" w:lineRule="auto"/>
        <w:rPr>
          <w:lang w:val="en-GB"/>
        </w:rPr>
      </w:pPr>
      <w:r w:rsidRPr="00523D64">
        <w:rPr>
          <w:lang w:val="en-GB"/>
        </w:rPr>
        <w:t xml:space="preserve">The College should continue to develop the following component parts of restorer’s studies: </w:t>
      </w:r>
    </w:p>
    <w:p w:rsidR="003D3FFB" w:rsidRPr="00523D64" w:rsidRDefault="002C6D71">
      <w:pPr>
        <w:numPr>
          <w:ilvl w:val="0"/>
          <w:numId w:val="11"/>
        </w:numPr>
        <w:spacing w:line="240" w:lineRule="auto"/>
        <w:rPr>
          <w:lang w:val="en-GB"/>
        </w:rPr>
      </w:pPr>
      <w:r w:rsidRPr="00523D64">
        <w:rPr>
          <w:lang w:val="en-GB"/>
        </w:rPr>
        <w:t>the written articulation of findings</w:t>
      </w:r>
      <w:r w:rsidR="00E60B53" w:rsidRPr="00523D64">
        <w:rPr>
          <w:lang w:val="en-GB"/>
        </w:rPr>
        <w:t>;</w:t>
      </w:r>
    </w:p>
    <w:p w:rsidR="003D3FFB" w:rsidRPr="00523D64" w:rsidRDefault="002C6D71">
      <w:pPr>
        <w:numPr>
          <w:ilvl w:val="0"/>
          <w:numId w:val="11"/>
        </w:numPr>
        <w:spacing w:line="240" w:lineRule="auto"/>
        <w:rPr>
          <w:lang w:val="en-GB"/>
        </w:rPr>
      </w:pPr>
      <w:r w:rsidRPr="00523D64">
        <w:rPr>
          <w:lang w:val="en-GB"/>
        </w:rPr>
        <w:t>the quality of argumentation of concepts</w:t>
      </w:r>
      <w:r w:rsidR="00E60B53" w:rsidRPr="00523D64">
        <w:rPr>
          <w:lang w:val="en-GB"/>
        </w:rPr>
        <w:t>;</w:t>
      </w:r>
    </w:p>
    <w:p w:rsidR="003D3FFB" w:rsidRPr="00523D64" w:rsidRDefault="002C6D71">
      <w:pPr>
        <w:numPr>
          <w:ilvl w:val="0"/>
          <w:numId w:val="11"/>
        </w:numPr>
        <w:spacing w:line="240" w:lineRule="auto"/>
        <w:rPr>
          <w:lang w:val="en-GB"/>
        </w:rPr>
      </w:pPr>
      <w:proofErr w:type="gramStart"/>
      <w:r w:rsidRPr="00523D64">
        <w:rPr>
          <w:lang w:val="en-GB"/>
        </w:rPr>
        <w:t>the</w:t>
      </w:r>
      <w:proofErr w:type="gramEnd"/>
      <w:r w:rsidRPr="00523D64">
        <w:rPr>
          <w:lang w:val="en-GB"/>
        </w:rPr>
        <w:t xml:space="preserve"> professional and contextual research in connection with the object of restoration.</w:t>
      </w:r>
    </w:p>
    <w:p w:rsidR="003D3FFB" w:rsidRPr="00523D64" w:rsidRDefault="003D3FFB">
      <w:pPr>
        <w:spacing w:line="240" w:lineRule="auto"/>
        <w:ind w:left="720"/>
        <w:rPr>
          <w:lang w:val="en-GB"/>
        </w:rPr>
      </w:pPr>
    </w:p>
    <w:p w:rsidR="003D3FFB" w:rsidRPr="00523D64" w:rsidRDefault="002C6D71">
      <w:pPr>
        <w:numPr>
          <w:ilvl w:val="0"/>
          <w:numId w:val="10"/>
        </w:numPr>
        <w:spacing w:line="240" w:lineRule="auto"/>
        <w:rPr>
          <w:lang w:val="en-GB"/>
        </w:rPr>
      </w:pPr>
      <w:r w:rsidRPr="00523D64">
        <w:rPr>
          <w:lang w:val="en-GB"/>
        </w:rPr>
        <w:t>The Team considers profession related language studies as one of the key factors for successful developments of the Programme.</w:t>
      </w:r>
    </w:p>
    <w:p w:rsidR="003D3FFB" w:rsidRPr="00523D64" w:rsidRDefault="003D3FFB">
      <w:pPr>
        <w:spacing w:line="240" w:lineRule="auto"/>
        <w:rPr>
          <w:lang w:val="en-GB"/>
        </w:rPr>
      </w:pPr>
    </w:p>
    <w:p w:rsidR="003D3FFB" w:rsidRPr="00523D64" w:rsidRDefault="002C6D71">
      <w:pPr>
        <w:numPr>
          <w:ilvl w:val="0"/>
          <w:numId w:val="10"/>
        </w:numPr>
        <w:spacing w:line="240" w:lineRule="auto"/>
        <w:rPr>
          <w:lang w:val="en-GB"/>
        </w:rPr>
      </w:pPr>
      <w:r w:rsidRPr="00523D64">
        <w:rPr>
          <w:lang w:val="en-GB"/>
        </w:rPr>
        <w:t xml:space="preserve">The Programme should continue to: </w:t>
      </w:r>
    </w:p>
    <w:p w:rsidR="003D3FFB" w:rsidRPr="00523D64" w:rsidRDefault="002C6D71">
      <w:pPr>
        <w:numPr>
          <w:ilvl w:val="0"/>
          <w:numId w:val="12"/>
        </w:numPr>
        <w:spacing w:line="240" w:lineRule="auto"/>
        <w:rPr>
          <w:lang w:val="en-GB"/>
        </w:rPr>
      </w:pPr>
      <w:r w:rsidRPr="00523D64">
        <w:rPr>
          <w:lang w:val="en-GB"/>
        </w:rPr>
        <w:t>develop and update the range of professional resources in relationship to new developments in profession</w:t>
      </w:r>
      <w:r w:rsidR="00E60B53" w:rsidRPr="00523D64">
        <w:rPr>
          <w:lang w:val="en-GB"/>
        </w:rPr>
        <w:t>;</w:t>
      </w:r>
    </w:p>
    <w:p w:rsidR="003D3FFB" w:rsidRPr="00523D64" w:rsidRDefault="002C6D71">
      <w:pPr>
        <w:numPr>
          <w:ilvl w:val="0"/>
          <w:numId w:val="12"/>
        </w:numPr>
        <w:spacing w:line="240" w:lineRule="auto"/>
        <w:rPr>
          <w:lang w:val="en-GB"/>
        </w:rPr>
      </w:pPr>
      <w:r w:rsidRPr="00523D64">
        <w:rPr>
          <w:lang w:val="en-GB"/>
        </w:rPr>
        <w:t>develop its technical quality</w:t>
      </w:r>
      <w:r w:rsidR="00E60B53" w:rsidRPr="00523D64">
        <w:rPr>
          <w:lang w:val="en-GB"/>
        </w:rPr>
        <w:t>;</w:t>
      </w:r>
    </w:p>
    <w:p w:rsidR="003D3FFB" w:rsidRPr="00523D64" w:rsidRDefault="002C6D71">
      <w:pPr>
        <w:numPr>
          <w:ilvl w:val="0"/>
          <w:numId w:val="12"/>
        </w:numPr>
        <w:spacing w:line="240" w:lineRule="auto"/>
        <w:rPr>
          <w:lang w:val="en-GB"/>
        </w:rPr>
      </w:pPr>
      <w:proofErr w:type="gramStart"/>
      <w:r w:rsidRPr="00523D64">
        <w:rPr>
          <w:lang w:val="en-GB"/>
        </w:rPr>
        <w:t>embed</w:t>
      </w:r>
      <w:proofErr w:type="gramEnd"/>
      <w:r w:rsidRPr="00523D64">
        <w:rPr>
          <w:lang w:val="en-GB"/>
        </w:rPr>
        <w:t xml:space="preserve"> scientific methods into the study field</w:t>
      </w:r>
      <w:r w:rsidR="00E60B53" w:rsidRPr="00523D64">
        <w:rPr>
          <w:lang w:val="en-GB"/>
        </w:rPr>
        <w:t>.</w:t>
      </w:r>
      <w:r w:rsidRPr="00523D64">
        <w:rPr>
          <w:lang w:val="en-GB"/>
        </w:rPr>
        <w:t xml:space="preserve"> </w:t>
      </w:r>
    </w:p>
    <w:p w:rsidR="003D3FFB" w:rsidRPr="00523D64" w:rsidRDefault="003D3FFB">
      <w:pPr>
        <w:spacing w:line="240" w:lineRule="auto"/>
        <w:rPr>
          <w:lang w:val="en-GB"/>
        </w:rPr>
      </w:pPr>
    </w:p>
    <w:p w:rsidR="003D3FFB" w:rsidRPr="00523D64" w:rsidRDefault="002C6D71">
      <w:pPr>
        <w:numPr>
          <w:ilvl w:val="0"/>
          <w:numId w:val="10"/>
        </w:numPr>
        <w:spacing w:line="240" w:lineRule="auto"/>
        <w:rPr>
          <w:lang w:val="en-GB"/>
        </w:rPr>
      </w:pPr>
      <w:r w:rsidRPr="00523D64">
        <w:rPr>
          <w:lang w:val="en-GB"/>
        </w:rPr>
        <w:t xml:space="preserve">It would be advisable for the Programme to have the opportunity to overview the application procedures and looking at relevant information of the applicant. </w:t>
      </w:r>
    </w:p>
    <w:p w:rsidR="003D3FFB" w:rsidRPr="00523D64" w:rsidRDefault="003D3FFB">
      <w:pPr>
        <w:spacing w:line="240" w:lineRule="auto"/>
        <w:ind w:left="720"/>
        <w:rPr>
          <w:lang w:val="en-GB"/>
        </w:rPr>
      </w:pPr>
    </w:p>
    <w:p w:rsidR="003D3FFB" w:rsidRPr="00523D64" w:rsidRDefault="003D3FFB">
      <w:pPr>
        <w:spacing w:line="240" w:lineRule="auto"/>
        <w:rPr>
          <w:lang w:val="en-GB"/>
        </w:rPr>
      </w:pPr>
    </w:p>
    <w:p w:rsidR="00436F34" w:rsidRPr="00523D64" w:rsidRDefault="00436F34">
      <w:pPr>
        <w:pStyle w:val="Antrat1"/>
        <w:jc w:val="left"/>
        <w:rPr>
          <w:shd w:val="clear" w:color="auto" w:fill="C0C0C0"/>
          <w:lang w:val="en-GB"/>
        </w:rPr>
      </w:pPr>
    </w:p>
    <w:p w:rsidR="00436F34" w:rsidRPr="00523D64" w:rsidRDefault="00436F34">
      <w:pPr>
        <w:pStyle w:val="Antrat1"/>
        <w:jc w:val="left"/>
        <w:rPr>
          <w:shd w:val="clear" w:color="auto" w:fill="C0C0C0"/>
          <w:lang w:val="en-GB"/>
        </w:rPr>
      </w:pPr>
    </w:p>
    <w:p w:rsidR="001242F6" w:rsidRPr="00523D64" w:rsidRDefault="001242F6" w:rsidP="001242F6">
      <w:pPr>
        <w:rPr>
          <w:lang w:val="en-GB"/>
        </w:rPr>
      </w:pPr>
    </w:p>
    <w:p w:rsidR="001242F6" w:rsidRPr="00523D64" w:rsidRDefault="001242F6" w:rsidP="001242F6">
      <w:pPr>
        <w:rPr>
          <w:lang w:val="en-GB"/>
        </w:rPr>
      </w:pPr>
    </w:p>
    <w:p w:rsidR="001242F6" w:rsidRPr="00523D64" w:rsidRDefault="001242F6" w:rsidP="001242F6">
      <w:pPr>
        <w:rPr>
          <w:lang w:val="en-GB"/>
        </w:rPr>
      </w:pPr>
    </w:p>
    <w:p w:rsidR="001242F6" w:rsidRPr="00523D64" w:rsidRDefault="001242F6" w:rsidP="001242F6">
      <w:pPr>
        <w:rPr>
          <w:lang w:val="en-GB"/>
        </w:rPr>
      </w:pPr>
    </w:p>
    <w:p w:rsidR="003D3FFB" w:rsidRPr="00523D64" w:rsidRDefault="002C6D71">
      <w:pPr>
        <w:pStyle w:val="Antrat1"/>
        <w:jc w:val="left"/>
        <w:rPr>
          <w:shd w:val="clear" w:color="auto" w:fill="C0C0C0"/>
          <w:lang w:val="en-GB"/>
        </w:rPr>
      </w:pPr>
      <w:bookmarkStart w:id="17" w:name="_Toc508194255"/>
      <w:r w:rsidRPr="00523D64">
        <w:rPr>
          <w:b/>
          <w:bCs/>
          <w:sz w:val="24"/>
        </w:rPr>
        <w:lastRenderedPageBreak/>
        <w:t>IV. SUMMARY</w:t>
      </w:r>
      <w:bookmarkEnd w:id="17"/>
    </w:p>
    <w:p w:rsidR="003D3FFB" w:rsidRPr="00523D64" w:rsidRDefault="003D3FFB">
      <w:pPr>
        <w:ind w:firstLine="426"/>
        <w:rPr>
          <w:shd w:val="clear" w:color="auto" w:fill="C0C0C0"/>
          <w:lang w:val="en-GB"/>
        </w:rPr>
      </w:pPr>
    </w:p>
    <w:p w:rsidR="003D3FFB" w:rsidRPr="00523D64" w:rsidRDefault="002C6D71" w:rsidP="00637233">
      <w:pPr>
        <w:spacing w:line="276" w:lineRule="auto"/>
        <w:rPr>
          <w:lang w:val="en-GB"/>
        </w:rPr>
      </w:pPr>
      <w:r w:rsidRPr="00523D64">
        <w:rPr>
          <w:lang w:val="en-GB"/>
        </w:rPr>
        <w:t xml:space="preserve">The study programme of </w:t>
      </w:r>
      <w:r w:rsidRPr="00523D64">
        <w:rPr>
          <w:i/>
          <w:lang w:val="en-GB"/>
        </w:rPr>
        <w:t>Conservation and Restoration of Art Works</w:t>
      </w:r>
      <w:r w:rsidRPr="00523D64">
        <w:rPr>
          <w:lang w:val="en-GB"/>
        </w:rPr>
        <w:t xml:space="preserve">, with its specialisation in </w:t>
      </w:r>
      <w:r w:rsidRPr="00523D64">
        <w:rPr>
          <w:i/>
          <w:lang w:val="en-GB"/>
        </w:rPr>
        <w:t>Conservation and Restoration of Artistic Furniture</w:t>
      </w:r>
      <w:r w:rsidRPr="00523D64">
        <w:rPr>
          <w:lang w:val="en-GB"/>
        </w:rPr>
        <w:t xml:space="preserve">, proves to be a very strong </w:t>
      </w:r>
      <w:r w:rsidR="0011097A" w:rsidRPr="00523D64">
        <w:rPr>
          <w:lang w:val="en-GB"/>
        </w:rPr>
        <w:t>programme.</w:t>
      </w:r>
      <w:r w:rsidRPr="00523D64">
        <w:rPr>
          <w:lang w:val="en-GB"/>
        </w:rPr>
        <w:t xml:space="preserve"> It has clear set aims and learning outcomes that reflect the state, social and market needs, which are directly related to the requirements for qualification categories of restorers of cultural valuables of the Republic of Lithuania. The choice of offering a specific specialism in artistic furniture, according to students' demand, and having developed a relevant 3-year study plan with study subjects that fulfil the aims and learning outcomes, is recognized as a great value of the progra</w:t>
      </w:r>
      <w:r w:rsidR="00436F34" w:rsidRPr="00523D64">
        <w:rPr>
          <w:lang w:val="en-GB"/>
        </w:rPr>
        <w:t>mme and should be pursued. The review t</w:t>
      </w:r>
      <w:r w:rsidRPr="00523D64">
        <w:rPr>
          <w:lang w:val="en-GB"/>
        </w:rPr>
        <w:t xml:space="preserve">eam suggests a better description of the Programme's specialisation in order to make it more recognizable as a very focused and nationwide unique study programme in conservation and restoration of artistic furniture. The </w:t>
      </w:r>
      <w:r w:rsidR="00436F34" w:rsidRPr="00523D64">
        <w:rPr>
          <w:lang w:val="en-GB"/>
        </w:rPr>
        <w:t xml:space="preserve">review team </w:t>
      </w:r>
      <w:r w:rsidRPr="00523D64">
        <w:rPr>
          <w:lang w:val="en-GB"/>
        </w:rPr>
        <w:t>highly supports the intention of implementing a second specialism in conservation and restoration of metal crafts and believes that other related specialisms, like conservation and restoration of textile and leather would be of great benefit for the students' professional development.</w:t>
      </w:r>
      <w:r w:rsidR="00436F34" w:rsidRPr="00523D64">
        <w:rPr>
          <w:lang w:val="en-GB"/>
        </w:rPr>
        <w:t xml:space="preserve"> </w:t>
      </w:r>
    </w:p>
    <w:p w:rsidR="00637233" w:rsidRPr="00523D64" w:rsidRDefault="00637233" w:rsidP="00637233">
      <w:pPr>
        <w:spacing w:line="276" w:lineRule="auto"/>
        <w:rPr>
          <w:lang w:val="en-GB"/>
        </w:rPr>
      </w:pPr>
    </w:p>
    <w:p w:rsidR="003D3FFB" w:rsidRPr="00523D64" w:rsidRDefault="002C6D71" w:rsidP="00637233">
      <w:pPr>
        <w:spacing w:line="276" w:lineRule="auto"/>
        <w:rPr>
          <w:lang w:val="en-GB"/>
        </w:rPr>
      </w:pPr>
      <w:r w:rsidRPr="00523D64">
        <w:rPr>
          <w:lang w:val="en-GB"/>
        </w:rPr>
        <w:t>The curriculum is well designed in building up from general collegial subjects to courses specific to the specialization. In some areas it would be beneficial that the programme expanded its study subjects in order to provide better knowledge of the specialized field. For example</w:t>
      </w:r>
      <w:r w:rsidRPr="00523D64">
        <w:t xml:space="preserve">, </w:t>
      </w:r>
      <w:proofErr w:type="spellStart"/>
      <w:r w:rsidRPr="00523D64">
        <w:t>since</w:t>
      </w:r>
      <w:proofErr w:type="spellEnd"/>
      <w:r w:rsidRPr="00523D64">
        <w:t xml:space="preserve"> </w:t>
      </w:r>
      <w:proofErr w:type="spellStart"/>
      <w:r w:rsidRPr="00523D64">
        <w:t>the</w:t>
      </w:r>
      <w:proofErr w:type="spellEnd"/>
      <w:r w:rsidRPr="00523D64">
        <w:t xml:space="preserve"> </w:t>
      </w:r>
      <w:proofErr w:type="spellStart"/>
      <w:r w:rsidRPr="00523D64">
        <w:t>last</w:t>
      </w:r>
      <w:proofErr w:type="spellEnd"/>
      <w:r w:rsidRPr="00523D64">
        <w:t xml:space="preserve"> </w:t>
      </w:r>
      <w:proofErr w:type="spellStart"/>
      <w:r w:rsidRPr="00523D64">
        <w:t>evaluation</w:t>
      </w:r>
      <w:proofErr w:type="spellEnd"/>
      <w:r w:rsidRPr="00523D64">
        <w:t xml:space="preserve"> </w:t>
      </w:r>
      <w:proofErr w:type="spellStart"/>
      <w:r w:rsidRPr="00523D64">
        <w:t>of</w:t>
      </w:r>
      <w:proofErr w:type="spellEnd"/>
      <w:r w:rsidRPr="00523D64">
        <w:t xml:space="preserve"> </w:t>
      </w:r>
      <w:proofErr w:type="spellStart"/>
      <w:r w:rsidRPr="00523D64">
        <w:t>the</w:t>
      </w:r>
      <w:proofErr w:type="spellEnd"/>
      <w:r w:rsidRPr="00523D64">
        <w:t xml:space="preserve"> </w:t>
      </w:r>
      <w:proofErr w:type="spellStart"/>
      <w:r w:rsidRPr="00523D64">
        <w:t>programme</w:t>
      </w:r>
      <w:proofErr w:type="spellEnd"/>
      <w:r w:rsidRPr="00523D64">
        <w:t xml:space="preserve">, </w:t>
      </w:r>
      <w:proofErr w:type="spellStart"/>
      <w:r w:rsidRPr="00523D64">
        <w:t>the</w:t>
      </w:r>
      <w:proofErr w:type="spellEnd"/>
      <w:r w:rsidRPr="00523D64">
        <w:t xml:space="preserve"> </w:t>
      </w:r>
      <w:proofErr w:type="spellStart"/>
      <w:r w:rsidRPr="00523D64">
        <w:t>department</w:t>
      </w:r>
      <w:proofErr w:type="spellEnd"/>
      <w:r w:rsidRPr="00523D64">
        <w:t xml:space="preserve"> </w:t>
      </w:r>
      <w:proofErr w:type="spellStart"/>
      <w:r w:rsidRPr="00523D64">
        <w:t>has</w:t>
      </w:r>
      <w:proofErr w:type="spellEnd"/>
      <w:r w:rsidRPr="00523D64">
        <w:t xml:space="preserve"> </w:t>
      </w:r>
      <w:proofErr w:type="spellStart"/>
      <w:r w:rsidRPr="00523D64">
        <w:t>introduced</w:t>
      </w:r>
      <w:proofErr w:type="spellEnd"/>
      <w:r w:rsidRPr="00523D64">
        <w:t xml:space="preserve"> a </w:t>
      </w:r>
      <w:proofErr w:type="spellStart"/>
      <w:r w:rsidRPr="00523D64">
        <w:t>Preventive</w:t>
      </w:r>
      <w:proofErr w:type="spellEnd"/>
      <w:r w:rsidRPr="00523D64">
        <w:t xml:space="preserve"> </w:t>
      </w:r>
      <w:proofErr w:type="spellStart"/>
      <w:r w:rsidRPr="00523D64">
        <w:t>Conservation</w:t>
      </w:r>
      <w:proofErr w:type="spellEnd"/>
      <w:r w:rsidRPr="00523D64">
        <w:t xml:space="preserve"> </w:t>
      </w:r>
      <w:proofErr w:type="spellStart"/>
      <w:r w:rsidRPr="00523D64">
        <w:t>course</w:t>
      </w:r>
      <w:proofErr w:type="spellEnd"/>
      <w:r w:rsidRPr="00523D64">
        <w:t xml:space="preserve">. </w:t>
      </w:r>
      <w:proofErr w:type="spellStart"/>
      <w:r w:rsidRPr="00523D64">
        <w:t>The</w:t>
      </w:r>
      <w:proofErr w:type="spellEnd"/>
      <w:r w:rsidRPr="00523D64">
        <w:t xml:space="preserve"> </w:t>
      </w:r>
      <w:r w:rsidR="00436F34" w:rsidRPr="00523D64">
        <w:rPr>
          <w:lang w:val="en-GB"/>
        </w:rPr>
        <w:t>review team</w:t>
      </w:r>
      <w:r w:rsidRPr="00523D64">
        <w:t xml:space="preserve"> </w:t>
      </w:r>
      <w:proofErr w:type="spellStart"/>
      <w:r w:rsidRPr="00523D64">
        <w:t>suggests</w:t>
      </w:r>
      <w:proofErr w:type="spellEnd"/>
      <w:r w:rsidRPr="00523D64">
        <w:t xml:space="preserve"> </w:t>
      </w:r>
      <w:proofErr w:type="spellStart"/>
      <w:r w:rsidRPr="00523D64">
        <w:t>that</w:t>
      </w:r>
      <w:proofErr w:type="spellEnd"/>
      <w:r w:rsidRPr="00523D64">
        <w:t xml:space="preserve"> </w:t>
      </w:r>
      <w:proofErr w:type="spellStart"/>
      <w:r w:rsidRPr="00523D64">
        <w:t>this</w:t>
      </w:r>
      <w:proofErr w:type="spellEnd"/>
      <w:r w:rsidRPr="00523D64">
        <w:t xml:space="preserve"> </w:t>
      </w:r>
      <w:proofErr w:type="spellStart"/>
      <w:r w:rsidRPr="00523D64">
        <w:t>subject</w:t>
      </w:r>
      <w:proofErr w:type="spellEnd"/>
      <w:r w:rsidRPr="00523D64">
        <w:t xml:space="preserve"> </w:t>
      </w:r>
      <w:proofErr w:type="spellStart"/>
      <w:r w:rsidRPr="00523D64">
        <w:t>matter</w:t>
      </w:r>
      <w:proofErr w:type="spellEnd"/>
      <w:r w:rsidRPr="00523D64">
        <w:t xml:space="preserve">, </w:t>
      </w:r>
      <w:proofErr w:type="spellStart"/>
      <w:r w:rsidRPr="00523D64">
        <w:t>being</w:t>
      </w:r>
      <w:proofErr w:type="spellEnd"/>
      <w:r w:rsidRPr="00523D64">
        <w:t xml:space="preserve"> </w:t>
      </w:r>
      <w:proofErr w:type="spellStart"/>
      <w:r w:rsidRPr="00523D64">
        <w:t>of</w:t>
      </w:r>
      <w:proofErr w:type="spellEnd"/>
      <w:r w:rsidRPr="00523D64">
        <w:t xml:space="preserve"> </w:t>
      </w:r>
      <w:proofErr w:type="spellStart"/>
      <w:r w:rsidRPr="00523D64">
        <w:t>major</w:t>
      </w:r>
      <w:proofErr w:type="spellEnd"/>
      <w:r w:rsidRPr="00523D64">
        <w:t xml:space="preserve"> </w:t>
      </w:r>
      <w:proofErr w:type="spellStart"/>
      <w:r w:rsidRPr="00523D64">
        <w:t>importance</w:t>
      </w:r>
      <w:proofErr w:type="spellEnd"/>
      <w:r w:rsidRPr="00523D64">
        <w:t xml:space="preserve"> </w:t>
      </w:r>
      <w:proofErr w:type="spellStart"/>
      <w:r w:rsidRPr="00523D64">
        <w:t>in</w:t>
      </w:r>
      <w:proofErr w:type="spellEnd"/>
      <w:r w:rsidRPr="00523D64">
        <w:t xml:space="preserve"> </w:t>
      </w:r>
      <w:proofErr w:type="spellStart"/>
      <w:r w:rsidRPr="00523D64">
        <w:t>the</w:t>
      </w:r>
      <w:proofErr w:type="spellEnd"/>
      <w:r w:rsidRPr="00523D64">
        <w:t xml:space="preserve"> </w:t>
      </w:r>
      <w:proofErr w:type="spellStart"/>
      <w:r w:rsidRPr="00523D64">
        <w:t>study</w:t>
      </w:r>
      <w:proofErr w:type="spellEnd"/>
      <w:r w:rsidRPr="00523D64">
        <w:t xml:space="preserve"> </w:t>
      </w:r>
      <w:proofErr w:type="spellStart"/>
      <w:r w:rsidRPr="00523D64">
        <w:t>field</w:t>
      </w:r>
      <w:proofErr w:type="spellEnd"/>
      <w:r w:rsidRPr="00523D64">
        <w:t xml:space="preserve"> </w:t>
      </w:r>
      <w:proofErr w:type="spellStart"/>
      <w:r w:rsidRPr="00523D64">
        <w:t>and</w:t>
      </w:r>
      <w:proofErr w:type="spellEnd"/>
      <w:r w:rsidRPr="00523D64">
        <w:t xml:space="preserve"> </w:t>
      </w:r>
      <w:proofErr w:type="spellStart"/>
      <w:r w:rsidRPr="00523D64">
        <w:t>particulary</w:t>
      </w:r>
      <w:proofErr w:type="spellEnd"/>
      <w:r w:rsidRPr="00523D64">
        <w:t xml:space="preserve"> </w:t>
      </w:r>
      <w:proofErr w:type="spellStart"/>
      <w:r w:rsidRPr="00523D64">
        <w:t>implemented</w:t>
      </w:r>
      <w:proofErr w:type="spellEnd"/>
      <w:r w:rsidRPr="00523D64">
        <w:t xml:space="preserve"> </w:t>
      </w:r>
      <w:proofErr w:type="spellStart"/>
      <w:r w:rsidRPr="00523D64">
        <w:t>in</w:t>
      </w:r>
      <w:proofErr w:type="spellEnd"/>
      <w:r w:rsidRPr="00523D64">
        <w:t xml:space="preserve"> </w:t>
      </w:r>
      <w:proofErr w:type="spellStart"/>
      <w:r w:rsidRPr="00523D64">
        <w:t>most</w:t>
      </w:r>
      <w:proofErr w:type="spellEnd"/>
      <w:r w:rsidRPr="00523D64">
        <w:t xml:space="preserve"> </w:t>
      </w:r>
      <w:proofErr w:type="spellStart"/>
      <w:r w:rsidRPr="00523D64">
        <w:t>recent</w:t>
      </w:r>
      <w:proofErr w:type="spellEnd"/>
      <w:r w:rsidRPr="00523D64">
        <w:t xml:space="preserve"> </w:t>
      </w:r>
      <w:proofErr w:type="spellStart"/>
      <w:r w:rsidRPr="00523D64">
        <w:t>practices</w:t>
      </w:r>
      <w:proofErr w:type="spellEnd"/>
      <w:r w:rsidRPr="00523D64">
        <w:t xml:space="preserve"> </w:t>
      </w:r>
      <w:proofErr w:type="spellStart"/>
      <w:r w:rsidRPr="00523D64">
        <w:t>in</w:t>
      </w:r>
      <w:proofErr w:type="spellEnd"/>
      <w:r w:rsidRPr="00523D64">
        <w:t xml:space="preserve"> </w:t>
      </w:r>
      <w:proofErr w:type="spellStart"/>
      <w:r w:rsidRPr="00523D64">
        <w:t>the</w:t>
      </w:r>
      <w:proofErr w:type="spellEnd"/>
      <w:r w:rsidRPr="00523D64">
        <w:t xml:space="preserve"> </w:t>
      </w:r>
      <w:proofErr w:type="spellStart"/>
      <w:r w:rsidRPr="00523D64">
        <w:t>field</w:t>
      </w:r>
      <w:proofErr w:type="spellEnd"/>
      <w:r w:rsidRPr="00523D64">
        <w:t xml:space="preserve">, </w:t>
      </w:r>
      <w:proofErr w:type="spellStart"/>
      <w:r w:rsidRPr="00523D64">
        <w:t>should</w:t>
      </w:r>
      <w:proofErr w:type="spellEnd"/>
      <w:r w:rsidRPr="00523D64">
        <w:t xml:space="preserve"> be </w:t>
      </w:r>
      <w:proofErr w:type="spellStart"/>
      <w:r w:rsidRPr="00523D64">
        <w:t>taught</w:t>
      </w:r>
      <w:proofErr w:type="spellEnd"/>
      <w:r w:rsidRPr="00523D64">
        <w:t xml:space="preserve"> </w:t>
      </w:r>
      <w:proofErr w:type="spellStart"/>
      <w:r w:rsidRPr="00523D64">
        <w:t>throughout</w:t>
      </w:r>
      <w:proofErr w:type="spellEnd"/>
      <w:r w:rsidRPr="00523D64">
        <w:t xml:space="preserve"> </w:t>
      </w:r>
      <w:proofErr w:type="spellStart"/>
      <w:r w:rsidRPr="00523D64">
        <w:t>the</w:t>
      </w:r>
      <w:proofErr w:type="spellEnd"/>
      <w:r w:rsidRPr="00523D64">
        <w:t xml:space="preserve"> </w:t>
      </w:r>
      <w:proofErr w:type="spellStart"/>
      <w:r w:rsidRPr="00523D64">
        <w:t>programme</w:t>
      </w:r>
      <w:proofErr w:type="spellEnd"/>
      <w:r w:rsidRPr="00523D64">
        <w:t xml:space="preserve"> </w:t>
      </w:r>
      <w:proofErr w:type="spellStart"/>
      <w:r w:rsidRPr="00523D64">
        <w:t>and</w:t>
      </w:r>
      <w:proofErr w:type="spellEnd"/>
      <w:r w:rsidRPr="00523D64">
        <w:t xml:space="preserve"> </w:t>
      </w:r>
      <w:proofErr w:type="spellStart"/>
      <w:r w:rsidRPr="00523D64">
        <w:t>not</w:t>
      </w:r>
      <w:proofErr w:type="spellEnd"/>
      <w:r w:rsidRPr="00523D64">
        <w:t xml:space="preserve"> </w:t>
      </w:r>
      <w:proofErr w:type="spellStart"/>
      <w:r w:rsidRPr="00523D64">
        <w:t>only</w:t>
      </w:r>
      <w:proofErr w:type="spellEnd"/>
      <w:r w:rsidRPr="00523D64">
        <w:t xml:space="preserve"> </w:t>
      </w:r>
      <w:proofErr w:type="spellStart"/>
      <w:r w:rsidRPr="00523D64">
        <w:t>in</w:t>
      </w:r>
      <w:proofErr w:type="spellEnd"/>
      <w:r w:rsidRPr="00523D64">
        <w:t xml:space="preserve"> </w:t>
      </w:r>
      <w:proofErr w:type="spellStart"/>
      <w:r w:rsidRPr="00523D64">
        <w:t>the</w:t>
      </w:r>
      <w:proofErr w:type="spellEnd"/>
      <w:r w:rsidRPr="00523D64">
        <w:t xml:space="preserve"> </w:t>
      </w:r>
      <w:proofErr w:type="spellStart"/>
      <w:r w:rsidRPr="00523D64">
        <w:t>last</w:t>
      </w:r>
      <w:proofErr w:type="spellEnd"/>
      <w:r w:rsidRPr="00523D64">
        <w:t xml:space="preserve"> </w:t>
      </w:r>
      <w:proofErr w:type="spellStart"/>
      <w:r w:rsidRPr="00523D64">
        <w:t>semester</w:t>
      </w:r>
      <w:proofErr w:type="spellEnd"/>
      <w:r w:rsidRPr="00523D64">
        <w:t xml:space="preserve">. A </w:t>
      </w:r>
      <w:proofErr w:type="spellStart"/>
      <w:r w:rsidRPr="00523D64">
        <w:t>major</w:t>
      </w:r>
      <w:proofErr w:type="spellEnd"/>
      <w:r w:rsidRPr="00523D64">
        <w:t xml:space="preserve"> </w:t>
      </w:r>
      <w:proofErr w:type="spellStart"/>
      <w:r w:rsidRPr="00523D64">
        <w:t>attention</w:t>
      </w:r>
      <w:proofErr w:type="spellEnd"/>
      <w:r w:rsidRPr="00523D64">
        <w:t xml:space="preserve"> </w:t>
      </w:r>
      <w:proofErr w:type="spellStart"/>
      <w:r w:rsidRPr="00523D64">
        <w:t>should</w:t>
      </w:r>
      <w:proofErr w:type="spellEnd"/>
      <w:r w:rsidRPr="00523D64">
        <w:t xml:space="preserve"> also be </w:t>
      </w:r>
      <w:proofErr w:type="spellStart"/>
      <w:r w:rsidRPr="00523D64">
        <w:t>given</w:t>
      </w:r>
      <w:proofErr w:type="spellEnd"/>
      <w:r w:rsidRPr="00523D64">
        <w:t xml:space="preserve"> to </w:t>
      </w:r>
      <w:proofErr w:type="spellStart"/>
      <w:r w:rsidRPr="00523D64">
        <w:t>scientific</w:t>
      </w:r>
      <w:proofErr w:type="spellEnd"/>
      <w:r w:rsidRPr="00523D64">
        <w:t xml:space="preserve"> </w:t>
      </w:r>
      <w:proofErr w:type="spellStart"/>
      <w:r w:rsidRPr="00523D64">
        <w:t>courses</w:t>
      </w:r>
      <w:proofErr w:type="spellEnd"/>
      <w:r w:rsidRPr="00523D64">
        <w:t xml:space="preserve"> </w:t>
      </w:r>
      <w:proofErr w:type="spellStart"/>
      <w:r w:rsidRPr="00523D64">
        <w:t>of</w:t>
      </w:r>
      <w:proofErr w:type="spellEnd"/>
      <w:r w:rsidRPr="00523D64">
        <w:t xml:space="preserve"> </w:t>
      </w:r>
      <w:proofErr w:type="spellStart"/>
      <w:r w:rsidRPr="00523D64">
        <w:t>chemistry</w:t>
      </w:r>
      <w:proofErr w:type="spellEnd"/>
      <w:r w:rsidRPr="00523D64">
        <w:t xml:space="preserve"> </w:t>
      </w:r>
      <w:proofErr w:type="spellStart"/>
      <w:r w:rsidRPr="00523D64">
        <w:t>and</w:t>
      </w:r>
      <w:proofErr w:type="spellEnd"/>
      <w:r w:rsidRPr="00523D64">
        <w:t xml:space="preserve"> </w:t>
      </w:r>
      <w:proofErr w:type="spellStart"/>
      <w:r w:rsidRPr="00523D64">
        <w:t>physics</w:t>
      </w:r>
      <w:proofErr w:type="spellEnd"/>
      <w:r w:rsidRPr="00523D64">
        <w:t xml:space="preserve"> </w:t>
      </w:r>
      <w:proofErr w:type="spellStart"/>
      <w:r w:rsidRPr="00523D64">
        <w:t>related</w:t>
      </w:r>
      <w:proofErr w:type="spellEnd"/>
      <w:r w:rsidRPr="00523D64">
        <w:t xml:space="preserve"> to </w:t>
      </w:r>
      <w:proofErr w:type="spellStart"/>
      <w:r w:rsidRPr="00523D64">
        <w:t>the</w:t>
      </w:r>
      <w:proofErr w:type="spellEnd"/>
      <w:r w:rsidRPr="00523D64">
        <w:t xml:space="preserve"> </w:t>
      </w:r>
      <w:proofErr w:type="spellStart"/>
      <w:r w:rsidRPr="00523D64">
        <w:t>conservation</w:t>
      </w:r>
      <w:proofErr w:type="spellEnd"/>
      <w:r w:rsidRPr="00523D64">
        <w:t xml:space="preserve"> </w:t>
      </w:r>
      <w:proofErr w:type="spellStart"/>
      <w:r w:rsidRPr="00523D64">
        <w:t>and</w:t>
      </w:r>
      <w:proofErr w:type="spellEnd"/>
      <w:r w:rsidRPr="00523D64">
        <w:t xml:space="preserve"> </w:t>
      </w:r>
      <w:proofErr w:type="spellStart"/>
      <w:r w:rsidRPr="00523D64">
        <w:t>restoration</w:t>
      </w:r>
      <w:proofErr w:type="spellEnd"/>
      <w:r w:rsidRPr="00523D64">
        <w:t xml:space="preserve"> </w:t>
      </w:r>
      <w:proofErr w:type="spellStart"/>
      <w:r w:rsidRPr="00523D64">
        <w:t>of</w:t>
      </w:r>
      <w:proofErr w:type="spellEnd"/>
      <w:r w:rsidRPr="00523D64">
        <w:t xml:space="preserve"> </w:t>
      </w:r>
      <w:proofErr w:type="spellStart"/>
      <w:r w:rsidRPr="00523D64">
        <w:t>cultural</w:t>
      </w:r>
      <w:proofErr w:type="spellEnd"/>
      <w:r w:rsidRPr="00523D64">
        <w:t xml:space="preserve"> </w:t>
      </w:r>
      <w:proofErr w:type="spellStart"/>
      <w:r w:rsidRPr="00523D64">
        <w:t>valuables</w:t>
      </w:r>
      <w:proofErr w:type="spellEnd"/>
      <w:r w:rsidRPr="00523D64">
        <w:t xml:space="preserve">. Apart </w:t>
      </w:r>
      <w:proofErr w:type="spellStart"/>
      <w:r w:rsidRPr="00523D64">
        <w:t>of</w:t>
      </w:r>
      <w:proofErr w:type="spellEnd"/>
      <w:r w:rsidRPr="00523D64">
        <w:t xml:space="preserve"> </w:t>
      </w:r>
      <w:proofErr w:type="spellStart"/>
      <w:r w:rsidRPr="00523D64">
        <w:t>being</w:t>
      </w:r>
      <w:proofErr w:type="spellEnd"/>
      <w:r w:rsidRPr="00523D64">
        <w:t xml:space="preserve"> a </w:t>
      </w:r>
      <w:proofErr w:type="spellStart"/>
      <w:r w:rsidRPr="00523D64">
        <w:t>practical</w:t>
      </w:r>
      <w:proofErr w:type="spellEnd"/>
      <w:r w:rsidRPr="00523D64">
        <w:t xml:space="preserve"> </w:t>
      </w:r>
      <w:proofErr w:type="spellStart"/>
      <w:r w:rsidRPr="00523D64">
        <w:t>and</w:t>
      </w:r>
      <w:proofErr w:type="spellEnd"/>
      <w:r w:rsidRPr="00523D64">
        <w:t xml:space="preserve"> </w:t>
      </w:r>
      <w:proofErr w:type="spellStart"/>
      <w:r w:rsidRPr="00523D64">
        <w:t>aesthetical</w:t>
      </w:r>
      <w:proofErr w:type="spellEnd"/>
      <w:r w:rsidRPr="00523D64">
        <w:t xml:space="preserve"> </w:t>
      </w:r>
      <w:proofErr w:type="spellStart"/>
      <w:r w:rsidRPr="00523D64">
        <w:t>practice</w:t>
      </w:r>
      <w:proofErr w:type="spellEnd"/>
      <w:r w:rsidRPr="00523D64">
        <w:t xml:space="preserve"> </w:t>
      </w:r>
      <w:proofErr w:type="spellStart"/>
      <w:r w:rsidRPr="00523D64">
        <w:t>the</w:t>
      </w:r>
      <w:proofErr w:type="spellEnd"/>
      <w:r w:rsidRPr="00523D64">
        <w:t xml:space="preserve"> </w:t>
      </w:r>
      <w:proofErr w:type="spellStart"/>
      <w:r w:rsidRPr="00523D64">
        <w:t>conservation</w:t>
      </w:r>
      <w:proofErr w:type="spellEnd"/>
      <w:r w:rsidRPr="00523D64">
        <w:t xml:space="preserve"> </w:t>
      </w:r>
      <w:proofErr w:type="spellStart"/>
      <w:r w:rsidRPr="00523D64">
        <w:t>and</w:t>
      </w:r>
      <w:proofErr w:type="spellEnd"/>
      <w:r w:rsidRPr="00523D64">
        <w:t xml:space="preserve"> </w:t>
      </w:r>
      <w:proofErr w:type="spellStart"/>
      <w:r w:rsidRPr="00523D64">
        <w:t>restoration</w:t>
      </w:r>
      <w:proofErr w:type="spellEnd"/>
      <w:r w:rsidRPr="00523D64">
        <w:t xml:space="preserve"> </w:t>
      </w:r>
      <w:proofErr w:type="spellStart"/>
      <w:r w:rsidRPr="00523D64">
        <w:t>of</w:t>
      </w:r>
      <w:proofErr w:type="spellEnd"/>
      <w:r w:rsidRPr="00523D64">
        <w:t xml:space="preserve"> </w:t>
      </w:r>
      <w:proofErr w:type="spellStart"/>
      <w:r w:rsidRPr="00523D64">
        <w:t>cultural</w:t>
      </w:r>
      <w:proofErr w:type="spellEnd"/>
      <w:r w:rsidRPr="00523D64">
        <w:t xml:space="preserve"> </w:t>
      </w:r>
      <w:proofErr w:type="spellStart"/>
      <w:r w:rsidRPr="00523D64">
        <w:t>valuables</w:t>
      </w:r>
      <w:proofErr w:type="spellEnd"/>
      <w:r w:rsidRPr="00523D64">
        <w:t xml:space="preserve"> </w:t>
      </w:r>
      <w:proofErr w:type="spellStart"/>
      <w:r w:rsidRPr="00523D64">
        <w:t>is</w:t>
      </w:r>
      <w:proofErr w:type="spellEnd"/>
      <w:r w:rsidRPr="00523D64">
        <w:t xml:space="preserve"> </w:t>
      </w:r>
      <w:proofErr w:type="spellStart"/>
      <w:r w:rsidRPr="00523D64">
        <w:t>becoming</w:t>
      </w:r>
      <w:proofErr w:type="spellEnd"/>
      <w:r w:rsidRPr="00523D64">
        <w:t xml:space="preserve"> </w:t>
      </w:r>
      <w:proofErr w:type="spellStart"/>
      <w:r w:rsidRPr="00523D64">
        <w:t>more</w:t>
      </w:r>
      <w:proofErr w:type="spellEnd"/>
      <w:r w:rsidRPr="00523D64">
        <w:t xml:space="preserve"> </w:t>
      </w:r>
      <w:proofErr w:type="spellStart"/>
      <w:r w:rsidRPr="00523D64">
        <w:t>and</w:t>
      </w:r>
      <w:proofErr w:type="spellEnd"/>
      <w:r w:rsidRPr="00523D64">
        <w:t xml:space="preserve"> </w:t>
      </w:r>
      <w:proofErr w:type="spellStart"/>
      <w:r w:rsidRPr="00523D64">
        <w:t>more</w:t>
      </w:r>
      <w:proofErr w:type="spellEnd"/>
      <w:r w:rsidRPr="00523D64">
        <w:t xml:space="preserve"> a </w:t>
      </w:r>
      <w:proofErr w:type="spellStart"/>
      <w:r w:rsidRPr="00523D64">
        <w:t>specialized</w:t>
      </w:r>
      <w:proofErr w:type="spellEnd"/>
      <w:r w:rsidRPr="00523D64">
        <w:t xml:space="preserve"> </w:t>
      </w:r>
      <w:proofErr w:type="spellStart"/>
      <w:r w:rsidRPr="00523D64">
        <w:t>science</w:t>
      </w:r>
      <w:proofErr w:type="spellEnd"/>
      <w:r w:rsidRPr="00523D64">
        <w:t xml:space="preserve"> </w:t>
      </w:r>
      <w:proofErr w:type="spellStart"/>
      <w:r w:rsidRPr="00523D64">
        <w:t>based</w:t>
      </w:r>
      <w:proofErr w:type="spellEnd"/>
      <w:r w:rsidRPr="00523D64">
        <w:t xml:space="preserve"> </w:t>
      </w:r>
      <w:proofErr w:type="spellStart"/>
      <w:r w:rsidRPr="00523D64">
        <w:t>very</w:t>
      </w:r>
      <w:proofErr w:type="spellEnd"/>
      <w:r w:rsidRPr="00523D64">
        <w:t xml:space="preserve"> </w:t>
      </w:r>
      <w:proofErr w:type="spellStart"/>
      <w:r w:rsidRPr="00523D64">
        <w:t>much</w:t>
      </w:r>
      <w:proofErr w:type="spellEnd"/>
      <w:r w:rsidRPr="00523D64">
        <w:t xml:space="preserve"> </w:t>
      </w:r>
      <w:proofErr w:type="spellStart"/>
      <w:r w:rsidRPr="00523D64">
        <w:t>on</w:t>
      </w:r>
      <w:proofErr w:type="spellEnd"/>
      <w:r w:rsidRPr="00523D64">
        <w:t xml:space="preserve"> a </w:t>
      </w:r>
      <w:proofErr w:type="spellStart"/>
      <w:r w:rsidRPr="00523D64">
        <w:t>scientific</w:t>
      </w:r>
      <w:proofErr w:type="spellEnd"/>
      <w:r w:rsidRPr="00523D64">
        <w:t xml:space="preserve"> </w:t>
      </w:r>
      <w:proofErr w:type="spellStart"/>
      <w:r w:rsidRPr="00523D64">
        <w:t>approach</w:t>
      </w:r>
      <w:proofErr w:type="spellEnd"/>
      <w:r w:rsidRPr="00523D64">
        <w:t>.</w:t>
      </w:r>
    </w:p>
    <w:p w:rsidR="00637233" w:rsidRPr="00523D64" w:rsidRDefault="00637233" w:rsidP="00637233">
      <w:pPr>
        <w:spacing w:line="276" w:lineRule="auto"/>
        <w:rPr>
          <w:lang w:val="en-GB"/>
        </w:rPr>
      </w:pPr>
    </w:p>
    <w:p w:rsidR="003D3FFB" w:rsidRPr="00523D64" w:rsidRDefault="002C6D71" w:rsidP="00637233">
      <w:pPr>
        <w:spacing w:line="276" w:lineRule="auto"/>
        <w:rPr>
          <w:lang w:val="en-GB"/>
        </w:rPr>
      </w:pPr>
      <w:r w:rsidRPr="00523D64">
        <w:rPr>
          <w:lang w:val="en-GB"/>
        </w:rPr>
        <w:t xml:space="preserve">The teaching </w:t>
      </w:r>
      <w:proofErr w:type="gramStart"/>
      <w:r w:rsidRPr="00523D64">
        <w:rPr>
          <w:lang w:val="en-GB"/>
        </w:rPr>
        <w:t>staff</w:t>
      </w:r>
      <w:proofErr w:type="gramEnd"/>
      <w:r w:rsidRPr="00523D64">
        <w:rPr>
          <w:lang w:val="en-GB"/>
        </w:rPr>
        <w:t xml:space="preserve"> is adequate both for its qualification and for the number to provide the required learning outcomes. </w:t>
      </w:r>
      <w:r w:rsidR="00F876BC" w:rsidRPr="00523D64">
        <w:rPr>
          <w:lang w:val="en-GB"/>
        </w:rPr>
        <w:t xml:space="preserve">Although majority of the teaching staff </w:t>
      </w:r>
      <w:r w:rsidR="00F876BC" w:rsidRPr="00523D64">
        <w:rPr>
          <w:lang w:val="en-US"/>
        </w:rPr>
        <w:t xml:space="preserve">does not have formal field-related degrees their overall competences fully satisfies the true needs of the </w:t>
      </w:r>
      <w:proofErr w:type="spellStart"/>
      <w:r w:rsidR="00F876BC" w:rsidRPr="00523D64">
        <w:rPr>
          <w:lang w:val="en-US"/>
        </w:rPr>
        <w:t>Programme</w:t>
      </w:r>
      <w:proofErr w:type="spellEnd"/>
      <w:r w:rsidR="00F876BC" w:rsidRPr="00523D64">
        <w:rPr>
          <w:lang w:val="en-US"/>
        </w:rPr>
        <w:t>.</w:t>
      </w:r>
      <w:r w:rsidR="00F876BC" w:rsidRPr="00523D64">
        <w:rPr>
          <w:color w:val="0070C0"/>
          <w:lang w:val="en-US"/>
        </w:rPr>
        <w:t xml:space="preserve"> </w:t>
      </w:r>
      <w:r w:rsidR="00B439B5" w:rsidRPr="00523D64">
        <w:rPr>
          <w:lang w:val="en-GB"/>
        </w:rPr>
        <w:t xml:space="preserve">While this does not necessarily detract from the excellence of the teaching it would be valuable for the course to deepen and widen its theoretical underpinnings in the wider cultural heritage context. This is especially relevant if students are competing for positions at an international level. </w:t>
      </w:r>
      <w:r w:rsidRPr="00523D64">
        <w:rPr>
          <w:lang w:val="en-GB"/>
        </w:rPr>
        <w:t xml:space="preserve">The </w:t>
      </w:r>
      <w:r w:rsidR="00436F34" w:rsidRPr="00523D64">
        <w:rPr>
          <w:lang w:val="en-GB"/>
        </w:rPr>
        <w:t>review team</w:t>
      </w:r>
      <w:r w:rsidRPr="00523D64">
        <w:rPr>
          <w:lang w:val="en-GB"/>
        </w:rPr>
        <w:t xml:space="preserve"> was positively impressed by the excellent relationship and informal communication between staff and students which evidently creates a very friendly and stimulating learning environment within the department, which even continues after the students</w:t>
      </w:r>
      <w:r w:rsidR="00CC19FF" w:rsidRPr="00523D64">
        <w:rPr>
          <w:lang w:val="en-GB"/>
        </w:rPr>
        <w:t>’</w:t>
      </w:r>
      <w:r w:rsidRPr="00523D64">
        <w:rPr>
          <w:lang w:val="en-GB"/>
        </w:rPr>
        <w:t xml:space="preserve"> graduation. It is though recommended that a more structured form of formal communication should be added through regular meetings and through official written assessment and comments. </w:t>
      </w:r>
    </w:p>
    <w:p w:rsidR="00637233" w:rsidRPr="00523D64" w:rsidRDefault="00637233" w:rsidP="00637233">
      <w:pPr>
        <w:spacing w:line="276" w:lineRule="auto"/>
        <w:rPr>
          <w:lang w:val="en-GB"/>
        </w:rPr>
      </w:pPr>
    </w:p>
    <w:p w:rsidR="003D3FFB" w:rsidRPr="00523D64" w:rsidRDefault="002C6D71" w:rsidP="00637233">
      <w:pPr>
        <w:spacing w:line="276" w:lineRule="auto"/>
        <w:rPr>
          <w:lang w:val="en-GB"/>
        </w:rPr>
      </w:pPr>
      <w:r w:rsidRPr="00523D64">
        <w:rPr>
          <w:lang w:val="en-GB"/>
        </w:rPr>
        <w:t xml:space="preserve">Students and staff mobility and exchange programmes are an important and enriching learning experience that should be maintained, promoted and expanded. In order to improve this experience foreign study-field related language competencies should be guaranteed throughout the study programme. </w:t>
      </w:r>
    </w:p>
    <w:p w:rsidR="00637233" w:rsidRPr="00523D64" w:rsidRDefault="00637233" w:rsidP="00637233">
      <w:pPr>
        <w:spacing w:line="276" w:lineRule="auto"/>
        <w:rPr>
          <w:lang w:val="en-GB"/>
        </w:rPr>
      </w:pPr>
    </w:p>
    <w:p w:rsidR="003D3FFB" w:rsidRPr="00523D64" w:rsidRDefault="002C6D71" w:rsidP="00637233">
      <w:pPr>
        <w:spacing w:line="276" w:lineRule="auto"/>
        <w:rPr>
          <w:lang w:val="en-GB"/>
        </w:rPr>
      </w:pPr>
      <w:r w:rsidRPr="00523D64">
        <w:rPr>
          <w:lang w:val="en-GB"/>
        </w:rPr>
        <w:t xml:space="preserve">The </w:t>
      </w:r>
      <w:r w:rsidR="00637233" w:rsidRPr="00523D64">
        <w:rPr>
          <w:lang w:val="en-GB"/>
        </w:rPr>
        <w:t>review t</w:t>
      </w:r>
      <w:r w:rsidRPr="00523D64">
        <w:rPr>
          <w:lang w:val="en-GB"/>
        </w:rPr>
        <w:t xml:space="preserve">eam very much valued the written documentations produced by the students for their graduation projects. It shows a significant and in-depth research of the multiple aspects and phases of the conservation and restoration process carried out during their last semester. This theoretical practice, appreciated both by the students and by the graduates, who emphasized the fundamental documentation writing skills learnt, should be continued and developed. </w:t>
      </w:r>
      <w:r w:rsidR="00B439B5" w:rsidRPr="00523D64">
        <w:rPr>
          <w:lang w:val="en-GB"/>
        </w:rPr>
        <w:t xml:space="preserve">It would be valuable if the historical </w:t>
      </w:r>
      <w:r w:rsidR="009707E5" w:rsidRPr="00523D64">
        <w:rPr>
          <w:lang w:val="en-GB"/>
        </w:rPr>
        <w:t>provenance</w:t>
      </w:r>
      <w:r w:rsidR="00B439B5" w:rsidRPr="00523D64">
        <w:rPr>
          <w:lang w:val="en-GB"/>
        </w:rPr>
        <w:t xml:space="preserve"> and context were given more emphasis in the </w:t>
      </w:r>
      <w:r w:rsidR="009707E5" w:rsidRPr="00523D64">
        <w:rPr>
          <w:lang w:val="en-GB"/>
        </w:rPr>
        <w:t>reports as this in depth knowledge informs the treatment plan.</w:t>
      </w:r>
    </w:p>
    <w:p w:rsidR="00637233" w:rsidRPr="00523D64" w:rsidRDefault="00637233" w:rsidP="00637233">
      <w:pPr>
        <w:spacing w:line="276" w:lineRule="auto"/>
        <w:rPr>
          <w:lang w:val="en-GB"/>
        </w:rPr>
      </w:pPr>
    </w:p>
    <w:p w:rsidR="003D3FFB" w:rsidRPr="00523D64" w:rsidRDefault="002C6D71" w:rsidP="00637233">
      <w:pPr>
        <w:spacing w:line="276" w:lineRule="auto"/>
        <w:rPr>
          <w:lang w:val="en-GB"/>
        </w:rPr>
      </w:pPr>
      <w:r w:rsidRPr="00523D64">
        <w:rPr>
          <w:lang w:val="en-GB"/>
        </w:rPr>
        <w:t>The dedicated study programme facilities are well equipped and students are satisfied with the possibility to use these work spaces also for their self-study. It has been noticed, during the visit of the college's premises that, in the case of a growing number of students, the workshops have a limited work space capacity. Bigger work spaces, for the practical work, for the study programme should therefor</w:t>
      </w:r>
      <w:r w:rsidR="00436F34" w:rsidRPr="00523D64">
        <w:rPr>
          <w:lang w:val="en-GB"/>
        </w:rPr>
        <w:t>e</w:t>
      </w:r>
      <w:r w:rsidRPr="00523D64">
        <w:rPr>
          <w:lang w:val="en-GB"/>
        </w:rPr>
        <w:t xml:space="preserve"> be considered. The Library and Centre of Information Resources offers good professional resources that need to be kept up to date with providing major access to </w:t>
      </w:r>
      <w:proofErr w:type="spellStart"/>
      <w:r w:rsidR="00B747A2" w:rsidRPr="00523D64">
        <w:t>wider</w:t>
      </w:r>
      <w:proofErr w:type="spellEnd"/>
      <w:r w:rsidR="00B747A2" w:rsidRPr="00523D64">
        <w:t xml:space="preserve"> </w:t>
      </w:r>
      <w:proofErr w:type="spellStart"/>
      <w:r w:rsidR="00B747A2" w:rsidRPr="00523D64">
        <w:t>variety</w:t>
      </w:r>
      <w:proofErr w:type="spellEnd"/>
      <w:r w:rsidR="00B747A2" w:rsidRPr="00523D64">
        <w:rPr>
          <w:lang w:val="en-GB"/>
        </w:rPr>
        <w:t xml:space="preserve"> of </w:t>
      </w:r>
      <w:r w:rsidRPr="00523D64">
        <w:rPr>
          <w:lang w:val="en-GB"/>
        </w:rPr>
        <w:t xml:space="preserve">international specialized journals. </w:t>
      </w:r>
    </w:p>
    <w:p w:rsidR="00637233" w:rsidRPr="00523D64" w:rsidRDefault="00637233" w:rsidP="00637233">
      <w:pPr>
        <w:spacing w:line="276" w:lineRule="auto"/>
        <w:rPr>
          <w:lang w:val="en-GB"/>
        </w:rPr>
      </w:pPr>
    </w:p>
    <w:p w:rsidR="003D3FFB" w:rsidRPr="00CC19FF" w:rsidRDefault="002C6D71" w:rsidP="00637233">
      <w:pPr>
        <w:spacing w:line="276" w:lineRule="auto"/>
        <w:rPr>
          <w:lang w:val="en-GB"/>
        </w:rPr>
      </w:pPr>
      <w:r w:rsidRPr="00523D64">
        <w:rPr>
          <w:lang w:val="en-GB"/>
        </w:rPr>
        <w:t xml:space="preserve">All in all the Programme seems to be well organized by a </w:t>
      </w:r>
      <w:proofErr w:type="spellStart"/>
      <w:r w:rsidRPr="00523D64">
        <w:rPr>
          <w:lang w:val="en-GB"/>
        </w:rPr>
        <w:t>well structured</w:t>
      </w:r>
      <w:proofErr w:type="spellEnd"/>
      <w:r w:rsidRPr="00523D64">
        <w:rPr>
          <w:lang w:val="en-GB"/>
        </w:rPr>
        <w:t xml:space="preserve"> management. Self-assessment and external evaluations are regularly carried out and are used for the improvement of the Programme which takes its internal quality assurance very seriously. </w:t>
      </w:r>
      <w:r w:rsidR="00B45E1A" w:rsidRPr="00523D64">
        <w:rPr>
          <w:lang w:val="en-GB"/>
        </w:rPr>
        <w:t>Still there remain aspects of the Programme’s prospect such as the focus on a certain specialisms which should be thoroughly discussed by the KK leaders and the field experts. The review t</w:t>
      </w:r>
      <w:r w:rsidRPr="00523D64">
        <w:rPr>
          <w:lang w:val="en-GB"/>
        </w:rPr>
        <w:t xml:space="preserve">eam expresses its positive evaluation on the study programme </w:t>
      </w:r>
      <w:r w:rsidRPr="00523D64">
        <w:rPr>
          <w:i/>
          <w:lang w:val="en-GB"/>
        </w:rPr>
        <w:t>Conservation and Restoration of Art Works,</w:t>
      </w:r>
      <w:r w:rsidRPr="00523D64">
        <w:rPr>
          <w:lang w:val="en-GB"/>
        </w:rPr>
        <w:t xml:space="preserve"> providing the above listed recommendations for improvement of the Programme.</w:t>
      </w:r>
    </w:p>
    <w:p w:rsidR="003D3FFB" w:rsidRPr="00CC19FF" w:rsidRDefault="003D3FFB">
      <w:pPr>
        <w:ind w:firstLine="426"/>
        <w:rPr>
          <w:lang w:val="en-GB"/>
        </w:rPr>
      </w:pPr>
    </w:p>
    <w:p w:rsidR="003D3FFB" w:rsidRPr="00CC19FF" w:rsidRDefault="003D3FFB">
      <w:pPr>
        <w:ind w:firstLine="426"/>
        <w:rPr>
          <w:lang w:val="en-GB"/>
        </w:rPr>
      </w:pPr>
    </w:p>
    <w:p w:rsidR="003D3FFB" w:rsidRPr="00CC19FF" w:rsidRDefault="002C6D71">
      <w:pPr>
        <w:ind w:firstLine="426"/>
        <w:rPr>
          <w:shd w:val="clear" w:color="auto" w:fill="C0C0C0"/>
          <w:lang w:val="en-GB"/>
        </w:rPr>
      </w:pPr>
      <w:r w:rsidRPr="00CC19FF">
        <w:rPr>
          <w:lang w:val="en-GB"/>
        </w:rPr>
        <w:t xml:space="preserve">  </w:t>
      </w:r>
    </w:p>
    <w:p w:rsidR="003D3FFB" w:rsidRPr="00CC19FF" w:rsidRDefault="003D3FFB">
      <w:pPr>
        <w:rPr>
          <w:shd w:val="clear" w:color="auto" w:fill="C0C0C0"/>
          <w:lang w:val="en-GB"/>
        </w:rPr>
      </w:pPr>
    </w:p>
    <w:p w:rsidR="003D3FFB" w:rsidRPr="00CC19FF" w:rsidRDefault="003D3FFB">
      <w:pPr>
        <w:ind w:firstLine="426"/>
        <w:rPr>
          <w:shd w:val="clear" w:color="auto" w:fill="C0C0C0"/>
          <w:lang w:val="en-GB"/>
        </w:rPr>
      </w:pPr>
    </w:p>
    <w:p w:rsidR="003D3FFB" w:rsidRPr="00CC19FF" w:rsidRDefault="002C6D71">
      <w:pPr>
        <w:pStyle w:val="Antrat1"/>
        <w:pageBreakBefore/>
        <w:spacing w:line="360" w:lineRule="auto"/>
        <w:jc w:val="left"/>
        <w:rPr>
          <w:lang w:val="en-GB"/>
        </w:rPr>
      </w:pPr>
      <w:bookmarkStart w:id="18" w:name="_Toc508194256"/>
      <w:r w:rsidRPr="00CC19FF">
        <w:rPr>
          <w:b/>
          <w:sz w:val="24"/>
          <w:lang w:val="en-GB"/>
        </w:rPr>
        <w:lastRenderedPageBreak/>
        <w:t>V. GENERAL ASSESSMENT</w:t>
      </w:r>
      <w:bookmarkEnd w:id="18"/>
      <w:r w:rsidRPr="00CC19FF">
        <w:rPr>
          <w:b/>
          <w:sz w:val="24"/>
          <w:lang w:val="en-GB"/>
        </w:rPr>
        <w:t xml:space="preserve"> </w:t>
      </w:r>
    </w:p>
    <w:p w:rsidR="003D3FFB" w:rsidRPr="00CC19FF" w:rsidRDefault="003D3FFB">
      <w:pPr>
        <w:spacing w:line="240" w:lineRule="auto"/>
        <w:rPr>
          <w:lang w:val="en-GB"/>
        </w:rPr>
      </w:pPr>
    </w:p>
    <w:p w:rsidR="003D3FFB" w:rsidRPr="00CC19FF" w:rsidRDefault="002C6D71">
      <w:pPr>
        <w:spacing w:line="240" w:lineRule="auto"/>
        <w:rPr>
          <w:lang w:val="en-GB"/>
        </w:rPr>
      </w:pPr>
      <w:r w:rsidRPr="00CC19FF">
        <w:rPr>
          <w:lang w:val="en-GB"/>
        </w:rPr>
        <w:t xml:space="preserve">The study programme </w:t>
      </w:r>
      <w:proofErr w:type="spellStart"/>
      <w:r w:rsidRPr="00CC19FF">
        <w:rPr>
          <w:i/>
        </w:rPr>
        <w:t>Conservation</w:t>
      </w:r>
      <w:proofErr w:type="spellEnd"/>
      <w:r w:rsidRPr="00CC19FF">
        <w:rPr>
          <w:i/>
        </w:rPr>
        <w:t xml:space="preserve"> </w:t>
      </w:r>
      <w:proofErr w:type="spellStart"/>
      <w:r w:rsidRPr="00CC19FF">
        <w:rPr>
          <w:i/>
        </w:rPr>
        <w:t>and</w:t>
      </w:r>
      <w:proofErr w:type="spellEnd"/>
      <w:r w:rsidRPr="00CC19FF">
        <w:rPr>
          <w:i/>
        </w:rPr>
        <w:t xml:space="preserve"> </w:t>
      </w:r>
      <w:proofErr w:type="spellStart"/>
      <w:r w:rsidRPr="00CC19FF">
        <w:rPr>
          <w:i/>
        </w:rPr>
        <w:t>Restoration</w:t>
      </w:r>
      <w:proofErr w:type="spellEnd"/>
      <w:r w:rsidRPr="00CC19FF">
        <w:rPr>
          <w:i/>
        </w:rPr>
        <w:t xml:space="preserve"> </w:t>
      </w:r>
      <w:proofErr w:type="spellStart"/>
      <w:r w:rsidRPr="00CC19FF">
        <w:rPr>
          <w:i/>
        </w:rPr>
        <w:t>of</w:t>
      </w:r>
      <w:proofErr w:type="spellEnd"/>
      <w:r w:rsidRPr="00CC19FF">
        <w:rPr>
          <w:i/>
        </w:rPr>
        <w:t xml:space="preserve"> Art Works</w:t>
      </w:r>
      <w:r w:rsidRPr="00CC19FF">
        <w:rPr>
          <w:lang w:val="en-GB"/>
        </w:rPr>
        <w:t xml:space="preserve"> (state code – </w:t>
      </w:r>
      <w:r w:rsidRPr="00CC19FF">
        <w:t>653W91001, 6531PX024</w:t>
      </w:r>
      <w:r w:rsidRPr="00CC19FF">
        <w:rPr>
          <w:szCs w:val="32"/>
          <w:lang w:val="en-GB"/>
        </w:rPr>
        <w:t>)</w:t>
      </w:r>
      <w:r w:rsidRPr="00CC19FF">
        <w:rPr>
          <w:lang w:val="en-GB"/>
        </w:rPr>
        <w:t xml:space="preserve"> at Kaunas College is given</w:t>
      </w:r>
      <w:r w:rsidR="00E60B53" w:rsidRPr="00CC19FF">
        <w:rPr>
          <w:b/>
          <w:lang w:val="en-GB"/>
        </w:rPr>
        <w:t xml:space="preserve"> positive</w:t>
      </w:r>
      <w:r w:rsidRPr="00CC19FF">
        <w:rPr>
          <w:b/>
          <w:lang w:val="en-GB"/>
        </w:rPr>
        <w:t xml:space="preserve"> </w:t>
      </w:r>
      <w:r w:rsidRPr="00CC19FF">
        <w:rPr>
          <w:lang w:val="en-GB"/>
        </w:rPr>
        <w:t xml:space="preserve">evaluation. </w:t>
      </w:r>
    </w:p>
    <w:p w:rsidR="003D3FFB" w:rsidRPr="00CC19FF" w:rsidRDefault="003D3FFB">
      <w:pPr>
        <w:rPr>
          <w:lang w:val="en-GB"/>
        </w:rPr>
      </w:pPr>
    </w:p>
    <w:p w:rsidR="003D3FFB" w:rsidRPr="00CC19FF" w:rsidRDefault="002C6D71">
      <w:pPr>
        <w:rPr>
          <w:b/>
          <w:lang w:val="en-GB"/>
        </w:rPr>
      </w:pPr>
      <w:r w:rsidRPr="00CC19FF">
        <w:rPr>
          <w:i/>
          <w:lang w:val="en-GB"/>
        </w:rPr>
        <w:t>Study programme assessment in points by evaluation areas</w:t>
      </w:r>
      <w:r w:rsidRPr="00CC19FF">
        <w:rPr>
          <w:lang w:val="en-GB"/>
        </w:rPr>
        <w:t>.</w:t>
      </w:r>
    </w:p>
    <w:tbl>
      <w:tblPr>
        <w:tblW w:w="0" w:type="auto"/>
        <w:tblInd w:w="10" w:type="dxa"/>
        <w:tblLayout w:type="fixed"/>
        <w:tblCellMar>
          <w:left w:w="0" w:type="dxa"/>
          <w:right w:w="0" w:type="dxa"/>
        </w:tblCellMar>
        <w:tblLook w:val="0000" w:firstRow="0" w:lastRow="0" w:firstColumn="0" w:lastColumn="0" w:noHBand="0" w:noVBand="0"/>
      </w:tblPr>
      <w:tblGrid>
        <w:gridCol w:w="570"/>
        <w:gridCol w:w="6990"/>
        <w:gridCol w:w="2106"/>
      </w:tblGrid>
      <w:tr w:rsidR="003D3FFB" w:rsidRPr="00CC19FF">
        <w:trPr>
          <w:trHeight w:val="60"/>
        </w:trPr>
        <w:tc>
          <w:tcPr>
            <w:tcW w:w="570" w:type="dxa"/>
            <w:tcBorders>
              <w:top w:val="single" w:sz="8" w:space="0" w:color="000000"/>
              <w:left w:val="single" w:sz="8" w:space="0" w:color="000000"/>
              <w:bottom w:val="single" w:sz="8" w:space="0" w:color="000000"/>
            </w:tcBorders>
            <w:shd w:val="clear" w:color="auto" w:fill="auto"/>
            <w:vAlign w:val="center"/>
          </w:tcPr>
          <w:p w:rsidR="003D3FFB" w:rsidRPr="00CC19FF" w:rsidRDefault="002C6D71">
            <w:pPr>
              <w:spacing w:line="240" w:lineRule="auto"/>
              <w:jc w:val="center"/>
              <w:rPr>
                <w:b/>
                <w:lang w:val="en-GB"/>
              </w:rPr>
            </w:pPr>
            <w:r w:rsidRPr="00CC19FF">
              <w:rPr>
                <w:b/>
                <w:lang w:val="en-GB"/>
              </w:rPr>
              <w:t>No.</w:t>
            </w:r>
          </w:p>
        </w:tc>
        <w:tc>
          <w:tcPr>
            <w:tcW w:w="6990" w:type="dxa"/>
            <w:tcBorders>
              <w:top w:val="single" w:sz="8" w:space="0" w:color="000000"/>
              <w:left w:val="single" w:sz="8" w:space="0" w:color="000000"/>
              <w:bottom w:val="single" w:sz="8" w:space="0" w:color="000000"/>
            </w:tcBorders>
            <w:shd w:val="clear" w:color="auto" w:fill="auto"/>
            <w:vAlign w:val="center"/>
          </w:tcPr>
          <w:p w:rsidR="003D3FFB" w:rsidRPr="00CC19FF" w:rsidRDefault="002C6D71">
            <w:pPr>
              <w:spacing w:line="240" w:lineRule="auto"/>
              <w:jc w:val="center"/>
              <w:rPr>
                <w:b/>
                <w:lang w:val="en-GB"/>
              </w:rPr>
            </w:pPr>
            <w:r w:rsidRPr="00CC19FF">
              <w:rPr>
                <w:b/>
                <w:lang w:val="en-GB"/>
              </w:rPr>
              <w:t>Evaluation Area</w:t>
            </w:r>
          </w:p>
        </w:tc>
        <w:tc>
          <w:tcPr>
            <w:tcW w:w="21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D3FFB" w:rsidRPr="00CC19FF" w:rsidRDefault="002C6D71">
            <w:pPr>
              <w:spacing w:line="240" w:lineRule="auto"/>
              <w:jc w:val="center"/>
            </w:pPr>
            <w:r w:rsidRPr="00CC19FF">
              <w:rPr>
                <w:b/>
                <w:lang w:val="en-GB"/>
              </w:rPr>
              <w:t>Evaluation of an area in points*   </w:t>
            </w:r>
          </w:p>
        </w:tc>
      </w:tr>
      <w:tr w:rsidR="003D3FFB" w:rsidRPr="00CC19FF">
        <w:trPr>
          <w:trHeight w:val="60"/>
        </w:trPr>
        <w:tc>
          <w:tcPr>
            <w:tcW w:w="57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center"/>
              <w:rPr>
                <w:lang w:val="en-GB"/>
              </w:rPr>
            </w:pPr>
            <w:r w:rsidRPr="00CC19FF">
              <w:rPr>
                <w:lang w:val="en-GB"/>
              </w:rPr>
              <w:t>1.</w:t>
            </w:r>
          </w:p>
        </w:tc>
        <w:tc>
          <w:tcPr>
            <w:tcW w:w="699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left"/>
              <w:rPr>
                <w:lang w:val="en-GB"/>
              </w:rPr>
            </w:pPr>
            <w:r w:rsidRPr="00CC19FF">
              <w:rPr>
                <w:lang w:val="en-GB"/>
              </w:rPr>
              <w:t xml:space="preserve">Programme aims and learning outcomes </w:t>
            </w:r>
          </w:p>
        </w:tc>
        <w:tc>
          <w:tcPr>
            <w:tcW w:w="2106" w:type="dxa"/>
            <w:tcBorders>
              <w:left w:val="single" w:sz="8" w:space="0" w:color="000000"/>
              <w:bottom w:val="single" w:sz="8" w:space="0" w:color="000000"/>
              <w:right w:val="single" w:sz="8" w:space="0" w:color="000000"/>
            </w:tcBorders>
            <w:shd w:val="clear" w:color="auto" w:fill="auto"/>
            <w:vAlign w:val="center"/>
          </w:tcPr>
          <w:p w:rsidR="003D3FFB" w:rsidRPr="00CC19FF" w:rsidRDefault="00A364D4">
            <w:pPr>
              <w:snapToGrid w:val="0"/>
              <w:spacing w:line="240" w:lineRule="auto"/>
              <w:jc w:val="center"/>
              <w:rPr>
                <w:lang w:val="en-GB"/>
              </w:rPr>
            </w:pPr>
            <w:r w:rsidRPr="00CC19FF">
              <w:rPr>
                <w:lang w:val="en-GB"/>
              </w:rPr>
              <w:t>4</w:t>
            </w:r>
          </w:p>
        </w:tc>
      </w:tr>
      <w:tr w:rsidR="003D3FFB" w:rsidRPr="00CC19FF">
        <w:trPr>
          <w:trHeight w:val="60"/>
        </w:trPr>
        <w:tc>
          <w:tcPr>
            <w:tcW w:w="57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center"/>
              <w:rPr>
                <w:lang w:val="en-GB"/>
              </w:rPr>
            </w:pPr>
            <w:r w:rsidRPr="00CC19FF">
              <w:rPr>
                <w:lang w:val="en-GB"/>
              </w:rPr>
              <w:t>2.</w:t>
            </w:r>
          </w:p>
        </w:tc>
        <w:tc>
          <w:tcPr>
            <w:tcW w:w="699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left"/>
              <w:rPr>
                <w:lang w:val="en-GB"/>
              </w:rPr>
            </w:pPr>
            <w:r w:rsidRPr="00CC19FF">
              <w:rPr>
                <w:lang w:val="en-GB"/>
              </w:rPr>
              <w:t>Curriculum design</w:t>
            </w:r>
          </w:p>
        </w:tc>
        <w:tc>
          <w:tcPr>
            <w:tcW w:w="2106" w:type="dxa"/>
            <w:tcBorders>
              <w:left w:val="single" w:sz="8" w:space="0" w:color="000000"/>
              <w:bottom w:val="single" w:sz="8" w:space="0" w:color="000000"/>
              <w:right w:val="single" w:sz="8" w:space="0" w:color="000000"/>
            </w:tcBorders>
            <w:shd w:val="clear" w:color="auto" w:fill="auto"/>
            <w:vAlign w:val="center"/>
          </w:tcPr>
          <w:p w:rsidR="003D3FFB" w:rsidRPr="00CC19FF" w:rsidRDefault="00A364D4">
            <w:pPr>
              <w:snapToGrid w:val="0"/>
              <w:spacing w:line="240" w:lineRule="auto"/>
              <w:jc w:val="center"/>
              <w:rPr>
                <w:lang w:val="en-GB"/>
              </w:rPr>
            </w:pPr>
            <w:r w:rsidRPr="00CC19FF">
              <w:rPr>
                <w:lang w:val="en-GB"/>
              </w:rPr>
              <w:t>3</w:t>
            </w:r>
          </w:p>
        </w:tc>
      </w:tr>
      <w:tr w:rsidR="003D3FFB" w:rsidRPr="00CC19FF">
        <w:trPr>
          <w:trHeight w:val="60"/>
        </w:trPr>
        <w:tc>
          <w:tcPr>
            <w:tcW w:w="57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center"/>
              <w:rPr>
                <w:lang w:val="en-GB"/>
              </w:rPr>
            </w:pPr>
            <w:r w:rsidRPr="00CC19FF">
              <w:rPr>
                <w:lang w:val="en-GB"/>
              </w:rPr>
              <w:t>3.</w:t>
            </w:r>
          </w:p>
        </w:tc>
        <w:tc>
          <w:tcPr>
            <w:tcW w:w="699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left"/>
              <w:rPr>
                <w:lang w:val="en-GB"/>
              </w:rPr>
            </w:pPr>
            <w:r w:rsidRPr="00CC19FF">
              <w:rPr>
                <w:lang w:val="en-GB"/>
              </w:rPr>
              <w:t>Teaching staff</w:t>
            </w:r>
          </w:p>
        </w:tc>
        <w:tc>
          <w:tcPr>
            <w:tcW w:w="2106" w:type="dxa"/>
            <w:tcBorders>
              <w:left w:val="single" w:sz="8" w:space="0" w:color="000000"/>
              <w:bottom w:val="single" w:sz="8" w:space="0" w:color="000000"/>
              <w:right w:val="single" w:sz="8" w:space="0" w:color="000000"/>
            </w:tcBorders>
            <w:shd w:val="clear" w:color="auto" w:fill="auto"/>
            <w:vAlign w:val="center"/>
          </w:tcPr>
          <w:p w:rsidR="003D3FFB" w:rsidRPr="00CC19FF" w:rsidRDefault="00A364D4">
            <w:pPr>
              <w:snapToGrid w:val="0"/>
              <w:spacing w:line="240" w:lineRule="auto"/>
              <w:jc w:val="center"/>
              <w:rPr>
                <w:lang w:val="en-GB"/>
              </w:rPr>
            </w:pPr>
            <w:r w:rsidRPr="00CC19FF">
              <w:rPr>
                <w:lang w:val="en-GB"/>
              </w:rPr>
              <w:t>4</w:t>
            </w:r>
          </w:p>
        </w:tc>
      </w:tr>
      <w:tr w:rsidR="003D3FFB" w:rsidRPr="00CC19FF">
        <w:trPr>
          <w:trHeight w:val="60"/>
        </w:trPr>
        <w:tc>
          <w:tcPr>
            <w:tcW w:w="57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center"/>
              <w:rPr>
                <w:lang w:val="en-GB"/>
              </w:rPr>
            </w:pPr>
            <w:r w:rsidRPr="00CC19FF">
              <w:rPr>
                <w:lang w:val="en-GB"/>
              </w:rPr>
              <w:t>4.</w:t>
            </w:r>
          </w:p>
        </w:tc>
        <w:tc>
          <w:tcPr>
            <w:tcW w:w="699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left"/>
              <w:rPr>
                <w:lang w:val="en-GB"/>
              </w:rPr>
            </w:pPr>
            <w:r w:rsidRPr="00CC19FF">
              <w:rPr>
                <w:lang w:val="en-GB"/>
              </w:rPr>
              <w:t xml:space="preserve">Facilities and learning resources </w:t>
            </w:r>
          </w:p>
        </w:tc>
        <w:tc>
          <w:tcPr>
            <w:tcW w:w="2106" w:type="dxa"/>
            <w:tcBorders>
              <w:left w:val="single" w:sz="8" w:space="0" w:color="000000"/>
              <w:bottom w:val="single" w:sz="8" w:space="0" w:color="000000"/>
              <w:right w:val="single" w:sz="8" w:space="0" w:color="000000"/>
            </w:tcBorders>
            <w:shd w:val="clear" w:color="auto" w:fill="auto"/>
            <w:vAlign w:val="center"/>
          </w:tcPr>
          <w:p w:rsidR="003D3FFB" w:rsidRPr="00CC19FF" w:rsidRDefault="00A364D4">
            <w:pPr>
              <w:snapToGrid w:val="0"/>
              <w:spacing w:line="240" w:lineRule="auto"/>
              <w:jc w:val="center"/>
              <w:rPr>
                <w:lang w:val="en-GB"/>
              </w:rPr>
            </w:pPr>
            <w:r w:rsidRPr="00CC19FF">
              <w:rPr>
                <w:lang w:val="en-GB"/>
              </w:rPr>
              <w:t>3</w:t>
            </w:r>
          </w:p>
        </w:tc>
      </w:tr>
      <w:tr w:rsidR="003D3FFB" w:rsidRPr="00CC19FF">
        <w:trPr>
          <w:trHeight w:val="60"/>
        </w:trPr>
        <w:tc>
          <w:tcPr>
            <w:tcW w:w="57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center"/>
              <w:rPr>
                <w:lang w:val="en-GB"/>
              </w:rPr>
            </w:pPr>
            <w:r w:rsidRPr="00CC19FF">
              <w:rPr>
                <w:lang w:val="en-GB"/>
              </w:rPr>
              <w:t>5.</w:t>
            </w:r>
          </w:p>
        </w:tc>
        <w:tc>
          <w:tcPr>
            <w:tcW w:w="6990" w:type="dxa"/>
            <w:tcBorders>
              <w:left w:val="single" w:sz="8" w:space="0" w:color="000000"/>
              <w:bottom w:val="single" w:sz="8" w:space="0" w:color="000000"/>
            </w:tcBorders>
            <w:shd w:val="clear" w:color="auto" w:fill="auto"/>
            <w:vAlign w:val="center"/>
          </w:tcPr>
          <w:p w:rsidR="003D3FFB" w:rsidRPr="00CC19FF" w:rsidRDefault="002C6D71">
            <w:pPr>
              <w:numPr>
                <w:ilvl w:val="8"/>
                <w:numId w:val="5"/>
              </w:numPr>
              <w:tabs>
                <w:tab w:val="left" w:pos="0"/>
              </w:tabs>
              <w:spacing w:line="240" w:lineRule="auto"/>
              <w:rPr>
                <w:lang w:val="en-GB"/>
              </w:rPr>
            </w:pPr>
            <w:r w:rsidRPr="00CC19FF">
              <w:rPr>
                <w:lang w:val="en-GB"/>
              </w:rPr>
              <w:t xml:space="preserve">Study process and students’ performance assessment </w:t>
            </w:r>
          </w:p>
        </w:tc>
        <w:tc>
          <w:tcPr>
            <w:tcW w:w="2106" w:type="dxa"/>
            <w:tcBorders>
              <w:left w:val="single" w:sz="8" w:space="0" w:color="000000"/>
              <w:bottom w:val="single" w:sz="8" w:space="0" w:color="000000"/>
              <w:right w:val="single" w:sz="8" w:space="0" w:color="000000"/>
            </w:tcBorders>
            <w:shd w:val="clear" w:color="auto" w:fill="auto"/>
            <w:vAlign w:val="center"/>
          </w:tcPr>
          <w:p w:rsidR="003D3FFB" w:rsidRPr="00CC19FF" w:rsidRDefault="00A364D4">
            <w:pPr>
              <w:snapToGrid w:val="0"/>
              <w:spacing w:line="240" w:lineRule="auto"/>
              <w:jc w:val="center"/>
              <w:rPr>
                <w:lang w:val="en-GB"/>
              </w:rPr>
            </w:pPr>
            <w:r w:rsidRPr="00CC19FF">
              <w:rPr>
                <w:lang w:val="en-GB"/>
              </w:rPr>
              <w:t>3</w:t>
            </w:r>
          </w:p>
        </w:tc>
      </w:tr>
      <w:tr w:rsidR="003D3FFB" w:rsidRPr="00CC19FF">
        <w:trPr>
          <w:trHeight w:val="60"/>
        </w:trPr>
        <w:tc>
          <w:tcPr>
            <w:tcW w:w="57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center"/>
              <w:rPr>
                <w:lang w:val="en-GB"/>
              </w:rPr>
            </w:pPr>
            <w:r w:rsidRPr="00CC19FF">
              <w:rPr>
                <w:lang w:val="en-GB"/>
              </w:rPr>
              <w:t>6.</w:t>
            </w:r>
          </w:p>
        </w:tc>
        <w:tc>
          <w:tcPr>
            <w:tcW w:w="699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left"/>
              <w:rPr>
                <w:lang w:val="en-GB"/>
              </w:rPr>
            </w:pPr>
            <w:r w:rsidRPr="00CC19FF">
              <w:rPr>
                <w:lang w:val="en-GB"/>
              </w:rPr>
              <w:t xml:space="preserve">Programme management </w:t>
            </w:r>
          </w:p>
        </w:tc>
        <w:tc>
          <w:tcPr>
            <w:tcW w:w="2106" w:type="dxa"/>
            <w:tcBorders>
              <w:left w:val="single" w:sz="8" w:space="0" w:color="000000"/>
              <w:bottom w:val="single" w:sz="8" w:space="0" w:color="000000"/>
              <w:right w:val="single" w:sz="8" w:space="0" w:color="000000"/>
            </w:tcBorders>
            <w:shd w:val="clear" w:color="auto" w:fill="auto"/>
            <w:vAlign w:val="center"/>
          </w:tcPr>
          <w:p w:rsidR="003D3FFB" w:rsidRPr="00CC19FF" w:rsidRDefault="00A364D4">
            <w:pPr>
              <w:snapToGrid w:val="0"/>
              <w:spacing w:line="240" w:lineRule="auto"/>
              <w:jc w:val="center"/>
              <w:rPr>
                <w:lang w:val="en-GB"/>
              </w:rPr>
            </w:pPr>
            <w:r w:rsidRPr="00CC19FF">
              <w:rPr>
                <w:lang w:val="en-GB"/>
              </w:rPr>
              <w:t>3</w:t>
            </w:r>
          </w:p>
        </w:tc>
      </w:tr>
      <w:tr w:rsidR="003D3FFB" w:rsidRPr="00CC19FF">
        <w:trPr>
          <w:trHeight w:val="60"/>
        </w:trPr>
        <w:tc>
          <w:tcPr>
            <w:tcW w:w="57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left"/>
              <w:rPr>
                <w:b/>
                <w:bCs/>
                <w:lang w:val="en-GB"/>
              </w:rPr>
            </w:pPr>
            <w:r w:rsidRPr="00CC19FF">
              <w:rPr>
                <w:lang w:val="en-GB"/>
              </w:rPr>
              <w:t> </w:t>
            </w:r>
          </w:p>
        </w:tc>
        <w:tc>
          <w:tcPr>
            <w:tcW w:w="6990" w:type="dxa"/>
            <w:tcBorders>
              <w:left w:val="single" w:sz="8" w:space="0" w:color="000000"/>
              <w:bottom w:val="single" w:sz="8" w:space="0" w:color="000000"/>
            </w:tcBorders>
            <w:shd w:val="clear" w:color="auto" w:fill="auto"/>
            <w:vAlign w:val="center"/>
          </w:tcPr>
          <w:p w:rsidR="003D3FFB" w:rsidRPr="00CC19FF" w:rsidRDefault="002C6D71">
            <w:pPr>
              <w:spacing w:line="240" w:lineRule="auto"/>
              <w:jc w:val="right"/>
              <w:rPr>
                <w:b/>
                <w:lang w:val="en-GB"/>
              </w:rPr>
            </w:pPr>
            <w:r w:rsidRPr="00CC19FF">
              <w:rPr>
                <w:b/>
                <w:bCs/>
                <w:lang w:val="en-GB"/>
              </w:rPr>
              <w:t>Total:</w:t>
            </w:r>
            <w:r w:rsidRPr="00CC19FF">
              <w:rPr>
                <w:lang w:val="en-GB"/>
              </w:rPr>
              <w:t> </w:t>
            </w:r>
          </w:p>
        </w:tc>
        <w:tc>
          <w:tcPr>
            <w:tcW w:w="2106" w:type="dxa"/>
            <w:tcBorders>
              <w:left w:val="single" w:sz="8" w:space="0" w:color="000000"/>
              <w:bottom w:val="single" w:sz="8" w:space="0" w:color="000000"/>
              <w:right w:val="single" w:sz="8" w:space="0" w:color="000000"/>
            </w:tcBorders>
            <w:shd w:val="clear" w:color="auto" w:fill="auto"/>
            <w:vAlign w:val="center"/>
          </w:tcPr>
          <w:p w:rsidR="003D3FFB" w:rsidRPr="00CC19FF" w:rsidRDefault="00A364D4">
            <w:pPr>
              <w:snapToGrid w:val="0"/>
              <w:spacing w:line="240" w:lineRule="auto"/>
              <w:jc w:val="center"/>
              <w:rPr>
                <w:b/>
                <w:lang w:val="en-GB"/>
              </w:rPr>
            </w:pPr>
            <w:r w:rsidRPr="00CC19FF">
              <w:rPr>
                <w:b/>
                <w:lang w:val="en-GB"/>
              </w:rPr>
              <w:t>20</w:t>
            </w:r>
          </w:p>
        </w:tc>
      </w:tr>
    </w:tbl>
    <w:p w:rsidR="003D3FFB" w:rsidRPr="00CC19FF" w:rsidRDefault="002C6D71">
      <w:pPr>
        <w:spacing w:line="240" w:lineRule="auto"/>
        <w:rPr>
          <w:sz w:val="20"/>
          <w:szCs w:val="20"/>
          <w:lang w:val="en-GB"/>
        </w:rPr>
      </w:pPr>
      <w:r w:rsidRPr="00CC19FF">
        <w:rPr>
          <w:sz w:val="20"/>
          <w:szCs w:val="20"/>
          <w:lang w:val="en-GB"/>
        </w:rPr>
        <w:t>*1 (unsatisfactory) - there are essential shortcomings that must be eliminated;</w:t>
      </w:r>
    </w:p>
    <w:p w:rsidR="003D3FFB" w:rsidRPr="00CC19FF" w:rsidRDefault="002C6D71">
      <w:pPr>
        <w:spacing w:line="240" w:lineRule="auto"/>
        <w:rPr>
          <w:sz w:val="20"/>
          <w:szCs w:val="20"/>
          <w:lang w:val="en-GB"/>
        </w:rPr>
      </w:pPr>
      <w:r w:rsidRPr="00CC19FF">
        <w:rPr>
          <w:sz w:val="20"/>
          <w:szCs w:val="20"/>
          <w:lang w:val="en-GB"/>
        </w:rPr>
        <w:t>2 (satisfactory) - meets the established minimum requirements, needs improvement;</w:t>
      </w:r>
    </w:p>
    <w:p w:rsidR="003D3FFB" w:rsidRPr="00CC19FF" w:rsidRDefault="002C6D71">
      <w:pPr>
        <w:spacing w:line="240" w:lineRule="auto"/>
        <w:rPr>
          <w:sz w:val="20"/>
          <w:szCs w:val="20"/>
          <w:lang w:val="en-GB"/>
        </w:rPr>
      </w:pPr>
      <w:r w:rsidRPr="00CC19FF">
        <w:rPr>
          <w:sz w:val="20"/>
          <w:szCs w:val="20"/>
          <w:lang w:val="en-GB"/>
        </w:rPr>
        <w:t>3 (good) - the field develops systematically, has distinctive features;</w:t>
      </w:r>
    </w:p>
    <w:p w:rsidR="003D3FFB" w:rsidRPr="00CC19FF" w:rsidRDefault="002C6D71">
      <w:pPr>
        <w:spacing w:line="240" w:lineRule="auto"/>
        <w:rPr>
          <w:lang w:val="en-GB"/>
        </w:rPr>
      </w:pPr>
      <w:r w:rsidRPr="00CC19FF">
        <w:rPr>
          <w:sz w:val="20"/>
          <w:szCs w:val="20"/>
          <w:lang w:val="en-GB"/>
        </w:rPr>
        <w:t>4 (very good) - the field is exceptionally good.</w:t>
      </w:r>
    </w:p>
    <w:p w:rsidR="003D3FFB" w:rsidRPr="00CC19FF" w:rsidRDefault="003D3FFB">
      <w:pPr>
        <w:rPr>
          <w:lang w:val="en-GB"/>
        </w:rPr>
      </w:pPr>
    </w:p>
    <w:p w:rsidR="003D3FFB" w:rsidRPr="00CC19FF" w:rsidRDefault="003D3FFB">
      <w:pPr>
        <w:rPr>
          <w:lang w:val="en-GB"/>
        </w:rPr>
      </w:pPr>
    </w:p>
    <w:tbl>
      <w:tblPr>
        <w:tblW w:w="0" w:type="auto"/>
        <w:tblInd w:w="108" w:type="dxa"/>
        <w:tblLayout w:type="fixed"/>
        <w:tblLook w:val="0000" w:firstRow="0" w:lastRow="0" w:firstColumn="0" w:lastColumn="0" w:noHBand="0" w:noVBand="0"/>
      </w:tblPr>
      <w:tblGrid>
        <w:gridCol w:w="3119"/>
        <w:gridCol w:w="6529"/>
      </w:tblGrid>
      <w:tr w:rsidR="003D3FFB" w:rsidRPr="00CC19FF">
        <w:trPr>
          <w:trHeight w:val="397"/>
        </w:trPr>
        <w:tc>
          <w:tcPr>
            <w:tcW w:w="31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pStyle w:val="Antrats"/>
              <w:tabs>
                <w:tab w:val="left" w:pos="720"/>
              </w:tabs>
              <w:rPr>
                <w:rFonts w:ascii="Times New Roman" w:hAnsi="Times New Roman" w:cs="Times New Roman"/>
                <w:lang w:val="en-GB"/>
              </w:rPr>
            </w:pPr>
            <w:proofErr w:type="spellStart"/>
            <w:r w:rsidRPr="00CC19FF">
              <w:rPr>
                <w:rFonts w:ascii="Times New Roman" w:hAnsi="Times New Roman" w:cs="Times New Roman"/>
                <w:lang w:val="en-GB"/>
              </w:rPr>
              <w:t>Grupės</w:t>
            </w:r>
            <w:proofErr w:type="spellEnd"/>
            <w:r w:rsidRPr="00CC19FF">
              <w:rPr>
                <w:rFonts w:ascii="Times New Roman" w:hAnsi="Times New Roman" w:cs="Times New Roman"/>
                <w:lang w:val="en-GB"/>
              </w:rPr>
              <w:t xml:space="preserve"> </w:t>
            </w:r>
            <w:proofErr w:type="spellStart"/>
            <w:r w:rsidRPr="00CC19FF">
              <w:rPr>
                <w:rFonts w:ascii="Times New Roman" w:hAnsi="Times New Roman" w:cs="Times New Roman"/>
                <w:lang w:val="en-GB"/>
              </w:rPr>
              <w:t>vadovas</w:t>
            </w:r>
            <w:proofErr w:type="spellEnd"/>
            <w:r w:rsidRPr="00CC19FF">
              <w:rPr>
                <w:rFonts w:ascii="Times New Roman" w:hAnsi="Times New Roman" w:cs="Times New Roman"/>
                <w:lang w:val="en-GB"/>
              </w:rPr>
              <w:t>:</w:t>
            </w:r>
          </w:p>
          <w:p w:rsidR="003D3FFB" w:rsidRPr="00CC19FF" w:rsidRDefault="002C6D71">
            <w:pPr>
              <w:pStyle w:val="Antrats"/>
              <w:tabs>
                <w:tab w:val="clear" w:pos="4153"/>
                <w:tab w:val="clear" w:pos="8306"/>
              </w:tabs>
              <w:rPr>
                <w:rFonts w:ascii="Times New Roman" w:hAnsi="Times New Roman" w:cs="Times New Roman"/>
                <w:lang w:val="en-GB"/>
              </w:rPr>
            </w:pPr>
            <w:r w:rsidRPr="00CC19FF">
              <w:rPr>
                <w:rFonts w:ascii="Times New Roman" w:hAnsi="Times New Roman" w:cs="Times New Roman"/>
                <w:lang w:val="en-GB"/>
              </w:rPr>
              <w:t>Team leader:</w:t>
            </w:r>
          </w:p>
          <w:p w:rsidR="003D3FFB" w:rsidRPr="00CC19FF" w:rsidRDefault="003D3FFB">
            <w:pPr>
              <w:pStyle w:val="Antrats"/>
              <w:tabs>
                <w:tab w:val="clear" w:pos="4153"/>
                <w:tab w:val="clear" w:pos="8306"/>
              </w:tabs>
              <w:rPr>
                <w:rFonts w:ascii="Times New Roman" w:hAnsi="Times New Roman" w:cs="Times New Roman"/>
                <w:lang w:val="en-GB"/>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pStyle w:val="Antrats"/>
              <w:tabs>
                <w:tab w:val="clear" w:pos="4153"/>
                <w:tab w:val="clear" w:pos="8306"/>
              </w:tabs>
              <w:rPr>
                <w:rFonts w:ascii="Times New Roman" w:hAnsi="Times New Roman" w:cs="Times New Roman"/>
                <w:lang w:val="en-GB"/>
              </w:rPr>
            </w:pPr>
            <w:proofErr w:type="spellStart"/>
            <w:r w:rsidRPr="00CC19FF">
              <w:rPr>
                <w:rFonts w:ascii="Times New Roman" w:hAnsi="Times New Roman" w:cs="Times New Roman"/>
                <w:lang w:val="en-GB"/>
              </w:rPr>
              <w:t>Prof.</w:t>
            </w:r>
            <w:proofErr w:type="spellEnd"/>
            <w:r w:rsidRPr="00CC19FF">
              <w:rPr>
                <w:rFonts w:ascii="Times New Roman" w:hAnsi="Times New Roman" w:cs="Times New Roman"/>
                <w:lang w:val="en-GB"/>
              </w:rPr>
              <w:t xml:space="preserve"> </w:t>
            </w:r>
            <w:proofErr w:type="spellStart"/>
            <w:r w:rsidRPr="00CC19FF">
              <w:rPr>
                <w:rFonts w:ascii="Times New Roman" w:hAnsi="Times New Roman" w:cs="Times New Roman"/>
                <w:lang w:val="en-GB"/>
              </w:rPr>
              <w:t>Atis</w:t>
            </w:r>
            <w:proofErr w:type="spellEnd"/>
            <w:r w:rsidRPr="00CC19FF">
              <w:rPr>
                <w:rFonts w:ascii="Times New Roman" w:hAnsi="Times New Roman" w:cs="Times New Roman"/>
                <w:lang w:val="en-GB"/>
              </w:rPr>
              <w:t xml:space="preserve"> </w:t>
            </w:r>
            <w:proofErr w:type="spellStart"/>
            <w:r w:rsidRPr="00CC19FF">
              <w:rPr>
                <w:rFonts w:ascii="Times New Roman" w:hAnsi="Times New Roman" w:cs="Times New Roman"/>
                <w:lang w:val="en-GB"/>
              </w:rPr>
              <w:t>Kampars</w:t>
            </w:r>
            <w:proofErr w:type="spellEnd"/>
          </w:p>
          <w:p w:rsidR="003D3FFB" w:rsidRPr="00CC19FF" w:rsidRDefault="003D3FFB">
            <w:pPr>
              <w:pStyle w:val="Antrats"/>
              <w:tabs>
                <w:tab w:val="clear" w:pos="4153"/>
                <w:tab w:val="clear" w:pos="8306"/>
              </w:tabs>
              <w:rPr>
                <w:rFonts w:ascii="Times New Roman" w:hAnsi="Times New Roman" w:cs="Times New Roman"/>
                <w:lang w:val="en-GB"/>
              </w:rPr>
            </w:pPr>
          </w:p>
        </w:tc>
      </w:tr>
      <w:tr w:rsidR="003D3FFB" w:rsidRPr="00CC19FF">
        <w:trPr>
          <w:trHeight w:val="397"/>
        </w:trPr>
        <w:tc>
          <w:tcPr>
            <w:tcW w:w="3119" w:type="dxa"/>
            <w:tcBorders>
              <w:top w:val="single" w:sz="4" w:space="0" w:color="000000"/>
              <w:left w:val="single" w:sz="4" w:space="0" w:color="000000"/>
              <w:bottom w:val="single" w:sz="4" w:space="0" w:color="000000"/>
            </w:tcBorders>
            <w:shd w:val="clear" w:color="auto" w:fill="auto"/>
            <w:vAlign w:val="center"/>
          </w:tcPr>
          <w:p w:rsidR="003D3FFB" w:rsidRPr="00CC19FF" w:rsidRDefault="002C6D71">
            <w:pPr>
              <w:pStyle w:val="Antrats"/>
              <w:tabs>
                <w:tab w:val="left" w:pos="720"/>
              </w:tabs>
              <w:rPr>
                <w:rFonts w:ascii="Times New Roman" w:hAnsi="Times New Roman" w:cs="Times New Roman"/>
                <w:lang w:val="en-GB"/>
              </w:rPr>
            </w:pPr>
            <w:proofErr w:type="spellStart"/>
            <w:r w:rsidRPr="00CC19FF">
              <w:rPr>
                <w:rFonts w:ascii="Times New Roman" w:hAnsi="Times New Roman" w:cs="Times New Roman"/>
                <w:lang w:val="en-GB"/>
              </w:rPr>
              <w:t>Grupės</w:t>
            </w:r>
            <w:proofErr w:type="spellEnd"/>
            <w:r w:rsidRPr="00CC19FF">
              <w:rPr>
                <w:rFonts w:ascii="Times New Roman" w:hAnsi="Times New Roman" w:cs="Times New Roman"/>
                <w:lang w:val="en-GB"/>
              </w:rPr>
              <w:t xml:space="preserve"> </w:t>
            </w:r>
            <w:proofErr w:type="spellStart"/>
            <w:r w:rsidRPr="00CC19FF">
              <w:rPr>
                <w:rFonts w:ascii="Times New Roman" w:hAnsi="Times New Roman" w:cs="Times New Roman"/>
                <w:lang w:val="en-GB"/>
              </w:rPr>
              <w:t>nariai</w:t>
            </w:r>
            <w:proofErr w:type="spellEnd"/>
            <w:r w:rsidRPr="00CC19FF">
              <w:rPr>
                <w:rFonts w:ascii="Times New Roman" w:hAnsi="Times New Roman" w:cs="Times New Roman"/>
                <w:lang w:val="en-GB"/>
              </w:rPr>
              <w:t>:</w:t>
            </w:r>
          </w:p>
          <w:p w:rsidR="003D3FFB" w:rsidRPr="00CC19FF" w:rsidRDefault="002C6D71">
            <w:pPr>
              <w:pStyle w:val="Antrats"/>
              <w:tabs>
                <w:tab w:val="clear" w:pos="4153"/>
                <w:tab w:val="clear" w:pos="8306"/>
              </w:tabs>
              <w:rPr>
                <w:rFonts w:ascii="Times New Roman" w:hAnsi="Times New Roman" w:cs="Times New Roman"/>
                <w:lang w:val="en-GB"/>
              </w:rPr>
            </w:pPr>
            <w:r w:rsidRPr="00CC19FF">
              <w:rPr>
                <w:rFonts w:ascii="Times New Roman" w:hAnsi="Times New Roman" w:cs="Times New Roman"/>
                <w:lang w:val="en-GB"/>
              </w:rPr>
              <w:t>Team members:</w:t>
            </w:r>
          </w:p>
          <w:p w:rsidR="003D3FFB" w:rsidRPr="00CC19FF" w:rsidRDefault="003D3FFB">
            <w:pPr>
              <w:pStyle w:val="Antrats"/>
              <w:tabs>
                <w:tab w:val="clear" w:pos="4153"/>
                <w:tab w:val="clear" w:pos="8306"/>
              </w:tabs>
              <w:rPr>
                <w:rFonts w:ascii="Times New Roman" w:hAnsi="Times New Roman" w:cs="Times New Roman"/>
                <w:lang w:val="en-GB"/>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pStyle w:val="Antrats"/>
              <w:tabs>
                <w:tab w:val="left" w:pos="720"/>
              </w:tabs>
            </w:pPr>
            <w:proofErr w:type="spellStart"/>
            <w:r w:rsidRPr="00CC19FF">
              <w:rPr>
                <w:rFonts w:ascii="Times New Roman" w:hAnsi="Times New Roman" w:cs="Times New Roman"/>
                <w:lang w:val="en-GB"/>
              </w:rPr>
              <w:t>Prof.</w:t>
            </w:r>
            <w:proofErr w:type="spellEnd"/>
            <w:r w:rsidRPr="00CC19FF">
              <w:rPr>
                <w:rFonts w:ascii="Times New Roman" w:hAnsi="Times New Roman" w:cs="Times New Roman"/>
                <w:lang w:val="en-GB"/>
              </w:rPr>
              <w:t xml:space="preserve"> Carlotta </w:t>
            </w:r>
            <w:proofErr w:type="spellStart"/>
            <w:r w:rsidRPr="00CC19FF">
              <w:rPr>
                <w:rFonts w:ascii="Times New Roman" w:hAnsi="Times New Roman" w:cs="Times New Roman"/>
                <w:lang w:val="en-GB"/>
              </w:rPr>
              <w:t>Fuhs</w:t>
            </w:r>
            <w:proofErr w:type="spellEnd"/>
          </w:p>
        </w:tc>
      </w:tr>
      <w:tr w:rsidR="003D3FFB" w:rsidRPr="00CC19FF">
        <w:trPr>
          <w:trHeight w:val="397"/>
        </w:trPr>
        <w:tc>
          <w:tcPr>
            <w:tcW w:w="3119" w:type="dxa"/>
            <w:tcBorders>
              <w:top w:val="single" w:sz="4" w:space="0" w:color="000000"/>
              <w:left w:val="single" w:sz="4" w:space="0" w:color="000000"/>
              <w:bottom w:val="single" w:sz="4" w:space="0" w:color="000000"/>
            </w:tcBorders>
            <w:shd w:val="clear" w:color="auto" w:fill="auto"/>
            <w:vAlign w:val="center"/>
          </w:tcPr>
          <w:p w:rsidR="003D3FFB" w:rsidRPr="00CC19FF" w:rsidRDefault="003D3FFB">
            <w:pPr>
              <w:pStyle w:val="Antrats"/>
              <w:tabs>
                <w:tab w:val="clear" w:pos="4153"/>
                <w:tab w:val="clear" w:pos="8306"/>
              </w:tabs>
              <w:snapToGrid w:val="0"/>
              <w:rPr>
                <w:rFonts w:ascii="Times New Roman" w:hAnsi="Times New Roman" w:cs="Times New Roman"/>
                <w:lang w:val="en-GB"/>
              </w:rPr>
            </w:pPr>
          </w:p>
          <w:p w:rsidR="003D3FFB" w:rsidRPr="00CC19FF" w:rsidRDefault="003D3FFB">
            <w:pPr>
              <w:pStyle w:val="Antrats"/>
              <w:tabs>
                <w:tab w:val="clear" w:pos="4153"/>
                <w:tab w:val="clear" w:pos="8306"/>
              </w:tabs>
              <w:rPr>
                <w:rFonts w:ascii="Times New Roman" w:hAnsi="Times New Roman" w:cs="Times New Roman"/>
                <w:lang w:val="en-GB"/>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pStyle w:val="Antrats"/>
              <w:tabs>
                <w:tab w:val="left" w:pos="720"/>
              </w:tabs>
            </w:pPr>
            <w:r w:rsidRPr="00CC19FF">
              <w:rPr>
                <w:rFonts w:ascii="Times New Roman" w:hAnsi="Times New Roman" w:cs="Times New Roman"/>
                <w:lang w:val="en-GB"/>
              </w:rPr>
              <w:t xml:space="preserve">Lect. Jocelyn </w:t>
            </w:r>
            <w:proofErr w:type="spellStart"/>
            <w:r w:rsidRPr="00CC19FF">
              <w:rPr>
                <w:rFonts w:ascii="Times New Roman" w:hAnsi="Times New Roman" w:cs="Times New Roman"/>
                <w:lang w:val="en-GB"/>
              </w:rPr>
              <w:t>Cuming</w:t>
            </w:r>
            <w:proofErr w:type="spellEnd"/>
          </w:p>
        </w:tc>
      </w:tr>
      <w:tr w:rsidR="003D3FFB" w:rsidRPr="00CC19FF">
        <w:trPr>
          <w:trHeight w:val="397"/>
        </w:trPr>
        <w:tc>
          <w:tcPr>
            <w:tcW w:w="3119" w:type="dxa"/>
            <w:tcBorders>
              <w:top w:val="single" w:sz="4" w:space="0" w:color="000000"/>
              <w:left w:val="single" w:sz="4" w:space="0" w:color="000000"/>
              <w:bottom w:val="single" w:sz="4" w:space="0" w:color="000000"/>
            </w:tcBorders>
            <w:shd w:val="clear" w:color="auto" w:fill="auto"/>
            <w:vAlign w:val="center"/>
          </w:tcPr>
          <w:p w:rsidR="003D3FFB" w:rsidRPr="00CC19FF" w:rsidRDefault="003D3FFB">
            <w:pPr>
              <w:pStyle w:val="Antrats"/>
              <w:tabs>
                <w:tab w:val="clear" w:pos="4153"/>
                <w:tab w:val="clear" w:pos="8306"/>
              </w:tabs>
              <w:snapToGrid w:val="0"/>
              <w:rPr>
                <w:rFonts w:ascii="Times New Roman" w:hAnsi="Times New Roman" w:cs="Times New Roman"/>
                <w:shd w:val="clear" w:color="auto" w:fill="FFFF00"/>
                <w:lang w:val="en-GB"/>
              </w:rPr>
            </w:pPr>
          </w:p>
          <w:p w:rsidR="003D3FFB" w:rsidRPr="00CC19FF" w:rsidRDefault="003D3FFB">
            <w:pPr>
              <w:pStyle w:val="Antrats"/>
              <w:tabs>
                <w:tab w:val="clear" w:pos="4153"/>
                <w:tab w:val="clear" w:pos="8306"/>
              </w:tabs>
              <w:rPr>
                <w:rFonts w:ascii="Times New Roman" w:hAnsi="Times New Roman" w:cs="Times New Roman"/>
                <w:shd w:val="clear" w:color="auto" w:fill="FFFF00"/>
                <w:lang w:val="en-GB"/>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pStyle w:val="Antrats"/>
              <w:tabs>
                <w:tab w:val="left" w:pos="720"/>
              </w:tabs>
            </w:pPr>
            <w:r w:rsidRPr="00CC19FF">
              <w:rPr>
                <w:rFonts w:ascii="Times New Roman" w:hAnsi="Times New Roman" w:cs="Times New Roman"/>
                <w:lang w:val="en-GB"/>
              </w:rPr>
              <w:t xml:space="preserve">Mr. </w:t>
            </w:r>
            <w:proofErr w:type="spellStart"/>
            <w:r w:rsidRPr="00CC19FF">
              <w:rPr>
                <w:rFonts w:ascii="Times New Roman" w:hAnsi="Times New Roman" w:cs="Times New Roman"/>
                <w:lang w:val="en-GB"/>
              </w:rPr>
              <w:t>Arūnas</w:t>
            </w:r>
            <w:proofErr w:type="spellEnd"/>
            <w:r w:rsidRPr="00CC19FF">
              <w:rPr>
                <w:rFonts w:ascii="Times New Roman" w:hAnsi="Times New Roman" w:cs="Times New Roman"/>
                <w:lang w:val="en-GB"/>
              </w:rPr>
              <w:t xml:space="preserve"> </w:t>
            </w:r>
            <w:proofErr w:type="spellStart"/>
            <w:r w:rsidRPr="00CC19FF">
              <w:rPr>
                <w:rFonts w:ascii="Times New Roman" w:hAnsi="Times New Roman" w:cs="Times New Roman"/>
                <w:lang w:val="en-GB"/>
              </w:rPr>
              <w:t>Boruta</w:t>
            </w:r>
            <w:proofErr w:type="spellEnd"/>
          </w:p>
        </w:tc>
      </w:tr>
      <w:tr w:rsidR="003D3FFB" w:rsidRPr="00CC19FF">
        <w:trPr>
          <w:trHeight w:val="397"/>
        </w:trPr>
        <w:tc>
          <w:tcPr>
            <w:tcW w:w="3119" w:type="dxa"/>
            <w:tcBorders>
              <w:top w:val="single" w:sz="4" w:space="0" w:color="000000"/>
              <w:left w:val="single" w:sz="4" w:space="0" w:color="000000"/>
              <w:bottom w:val="single" w:sz="4" w:space="0" w:color="000000"/>
            </w:tcBorders>
            <w:shd w:val="clear" w:color="auto" w:fill="auto"/>
            <w:vAlign w:val="center"/>
          </w:tcPr>
          <w:p w:rsidR="003D3FFB" w:rsidRPr="00CC19FF" w:rsidRDefault="003D3FFB">
            <w:pPr>
              <w:pStyle w:val="Antrats"/>
              <w:tabs>
                <w:tab w:val="clear" w:pos="4153"/>
                <w:tab w:val="clear" w:pos="8306"/>
              </w:tabs>
              <w:snapToGrid w:val="0"/>
              <w:rPr>
                <w:rFonts w:ascii="Times New Roman" w:hAnsi="Times New Roman" w:cs="Times New Roman"/>
                <w:shd w:val="clear" w:color="auto" w:fill="FFFF00"/>
                <w:lang w:val="en-GB"/>
              </w:rPr>
            </w:pPr>
          </w:p>
          <w:p w:rsidR="003D3FFB" w:rsidRPr="00CC19FF" w:rsidRDefault="003D3FFB">
            <w:pPr>
              <w:pStyle w:val="Antrats"/>
              <w:tabs>
                <w:tab w:val="clear" w:pos="4153"/>
                <w:tab w:val="clear" w:pos="8306"/>
              </w:tabs>
              <w:rPr>
                <w:rFonts w:ascii="Times New Roman" w:hAnsi="Times New Roman" w:cs="Times New Roman"/>
                <w:shd w:val="clear" w:color="auto" w:fill="FFFF00"/>
                <w:lang w:val="en-GB"/>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FFB" w:rsidRPr="00CC19FF" w:rsidRDefault="002C6D71">
            <w:pPr>
              <w:pStyle w:val="Antrats"/>
              <w:tabs>
                <w:tab w:val="left" w:pos="720"/>
              </w:tabs>
            </w:pPr>
            <w:r w:rsidRPr="00CC19FF">
              <w:rPr>
                <w:rFonts w:ascii="Times New Roman" w:hAnsi="Times New Roman" w:cs="Times New Roman"/>
                <w:lang w:val="en-GB"/>
              </w:rPr>
              <w:t xml:space="preserve">Mr. </w:t>
            </w:r>
            <w:proofErr w:type="spellStart"/>
            <w:r w:rsidRPr="00CC19FF">
              <w:rPr>
                <w:rFonts w:ascii="Times New Roman" w:hAnsi="Times New Roman" w:cs="Times New Roman"/>
                <w:lang w:val="en-GB"/>
              </w:rPr>
              <w:t>Laurynas</w:t>
            </w:r>
            <w:proofErr w:type="spellEnd"/>
            <w:r w:rsidRPr="00CC19FF">
              <w:rPr>
                <w:rFonts w:ascii="Times New Roman" w:hAnsi="Times New Roman" w:cs="Times New Roman"/>
                <w:lang w:val="en-GB"/>
              </w:rPr>
              <w:t xml:space="preserve"> </w:t>
            </w:r>
            <w:proofErr w:type="spellStart"/>
            <w:r w:rsidRPr="00CC19FF">
              <w:rPr>
                <w:rFonts w:ascii="Times New Roman" w:hAnsi="Times New Roman" w:cs="Times New Roman"/>
                <w:lang w:val="en-GB"/>
              </w:rPr>
              <w:t>Nikelis</w:t>
            </w:r>
            <w:proofErr w:type="spellEnd"/>
          </w:p>
        </w:tc>
      </w:tr>
    </w:tbl>
    <w:p w:rsidR="003D3FFB" w:rsidRPr="00CC19FF" w:rsidRDefault="003D3FFB">
      <w:pPr>
        <w:rPr>
          <w:lang w:val="en-GB"/>
        </w:rPr>
      </w:pPr>
    </w:p>
    <w:p w:rsidR="002C6D71" w:rsidRDefault="002C6D71"/>
    <w:p w:rsidR="00352541" w:rsidRDefault="00352541"/>
    <w:p w:rsidR="00352541" w:rsidRDefault="00352541"/>
    <w:p w:rsidR="00352541" w:rsidRDefault="00352541"/>
    <w:p w:rsidR="00352541" w:rsidRDefault="00352541"/>
    <w:p w:rsidR="00352541" w:rsidRDefault="00352541"/>
    <w:p w:rsidR="00352541" w:rsidRDefault="00352541"/>
    <w:p w:rsidR="00352541" w:rsidRDefault="00352541"/>
    <w:p w:rsidR="00352541" w:rsidRDefault="00352541"/>
    <w:p w:rsidR="00352541" w:rsidRDefault="00352541"/>
    <w:p w:rsidR="00352541" w:rsidRPr="00352541" w:rsidRDefault="00352541" w:rsidP="00352541">
      <w:pPr>
        <w:jc w:val="right"/>
        <w:rPr>
          <w:b/>
          <w:sz w:val="20"/>
          <w:szCs w:val="20"/>
        </w:rPr>
      </w:pPr>
      <w:r w:rsidRPr="00352541">
        <w:rPr>
          <w:b/>
          <w:sz w:val="20"/>
          <w:szCs w:val="20"/>
        </w:rPr>
        <w:lastRenderedPageBreak/>
        <w:t>Vertimas iš anglų kalbos</w:t>
      </w:r>
    </w:p>
    <w:p w:rsidR="00352541" w:rsidRPr="00352541" w:rsidRDefault="00352541" w:rsidP="00352541">
      <w:pPr>
        <w:jc w:val="center"/>
        <w:rPr>
          <w:b/>
          <w:sz w:val="20"/>
          <w:szCs w:val="20"/>
        </w:rPr>
      </w:pPr>
    </w:p>
    <w:p w:rsidR="00352541" w:rsidRPr="00352541" w:rsidRDefault="00352541" w:rsidP="00352541">
      <w:pPr>
        <w:pStyle w:val="Antrats"/>
        <w:tabs>
          <w:tab w:val="left" w:pos="1080"/>
        </w:tabs>
        <w:jc w:val="center"/>
        <w:rPr>
          <w:rFonts w:ascii="Times New Roman" w:hAnsi="Times New Roman" w:cs="Times New Roman"/>
          <w:b/>
          <w:caps/>
          <w:sz w:val="20"/>
          <w:szCs w:val="20"/>
        </w:rPr>
      </w:pPr>
      <w:r w:rsidRPr="00352541">
        <w:rPr>
          <w:rFonts w:ascii="Times New Roman" w:hAnsi="Times New Roman" w:cs="Times New Roman"/>
          <w:b/>
          <w:caps/>
          <w:sz w:val="20"/>
          <w:szCs w:val="20"/>
        </w:rPr>
        <w:t xml:space="preserve">Kauno kolegijos pirmosios pakopos studijų programos  </w:t>
      </w:r>
      <w:r w:rsidRPr="00352541">
        <w:rPr>
          <w:rFonts w:ascii="Times New Roman" w:hAnsi="Times New Roman" w:cs="Times New Roman"/>
          <w:b/>
          <w:i/>
          <w:caps/>
          <w:sz w:val="20"/>
          <w:szCs w:val="20"/>
        </w:rPr>
        <w:t xml:space="preserve">Dailės kūrinių konservavimas ir restauravimas  </w:t>
      </w:r>
      <w:r w:rsidRPr="00352541">
        <w:rPr>
          <w:rFonts w:ascii="Times New Roman" w:hAnsi="Times New Roman" w:cs="Times New Roman"/>
          <w:b/>
          <w:caps/>
          <w:sz w:val="20"/>
          <w:szCs w:val="20"/>
        </w:rPr>
        <w:t xml:space="preserve">(valstybinis kodas – </w:t>
      </w:r>
      <w:r w:rsidRPr="00352541">
        <w:rPr>
          <w:rFonts w:ascii="Times New Roman" w:hAnsi="Times New Roman" w:cs="Times New Roman"/>
          <w:b/>
          <w:sz w:val="20"/>
          <w:szCs w:val="20"/>
        </w:rPr>
        <w:t>653W91001, 6531PX024</w:t>
      </w:r>
      <w:r w:rsidRPr="00352541">
        <w:rPr>
          <w:rFonts w:ascii="Times New Roman" w:hAnsi="Times New Roman" w:cs="Times New Roman"/>
          <w:b/>
          <w:caps/>
          <w:sz w:val="20"/>
          <w:szCs w:val="20"/>
        </w:rPr>
        <w:t xml:space="preserve">) </w:t>
      </w:r>
      <w:r w:rsidRPr="00352541">
        <w:rPr>
          <w:rFonts w:ascii="Times New Roman" w:hAnsi="Times New Roman" w:cs="Times New Roman"/>
          <w:b/>
          <w:color w:val="000000"/>
          <w:sz w:val="20"/>
          <w:szCs w:val="20"/>
        </w:rPr>
        <w:t xml:space="preserve">2018-01-26 </w:t>
      </w:r>
      <w:r w:rsidRPr="00352541">
        <w:rPr>
          <w:rFonts w:ascii="Times New Roman" w:hAnsi="Times New Roman" w:cs="Times New Roman"/>
          <w:b/>
          <w:caps/>
          <w:sz w:val="20"/>
          <w:szCs w:val="20"/>
        </w:rPr>
        <w:t xml:space="preserve">ekspertinio vertinimo išvadų NR. </w:t>
      </w:r>
      <w:r w:rsidRPr="00352541">
        <w:rPr>
          <w:rFonts w:ascii="Times New Roman" w:hAnsi="Times New Roman" w:cs="Times New Roman"/>
          <w:b/>
          <w:sz w:val="20"/>
          <w:szCs w:val="20"/>
        </w:rPr>
        <w:t xml:space="preserve">SV4-7 </w:t>
      </w:r>
      <w:r w:rsidRPr="00352541">
        <w:rPr>
          <w:rFonts w:ascii="Times New Roman" w:hAnsi="Times New Roman" w:cs="Times New Roman"/>
          <w:b/>
          <w:caps/>
          <w:sz w:val="20"/>
          <w:szCs w:val="20"/>
        </w:rPr>
        <w:t>IŠRAŠAS</w:t>
      </w:r>
    </w:p>
    <w:p w:rsidR="00352541" w:rsidRDefault="00352541" w:rsidP="00352541">
      <w:pPr>
        <w:pStyle w:val="Antrats"/>
        <w:tabs>
          <w:tab w:val="left" w:pos="1080"/>
        </w:tabs>
        <w:jc w:val="center"/>
        <w:rPr>
          <w:b/>
          <w:caps/>
        </w:rPr>
      </w:pPr>
    </w:p>
    <w:p w:rsidR="00352541" w:rsidRDefault="00352541" w:rsidP="00352541">
      <w:pPr>
        <w:rPr>
          <w:caps/>
          <w:sz w:val="16"/>
        </w:rPr>
      </w:pPr>
    </w:p>
    <w:p w:rsidR="00352541" w:rsidRDefault="00352541" w:rsidP="00352541">
      <w:pPr>
        <w:rPr>
          <w:b/>
          <w:color w:val="632423"/>
        </w:rPr>
      </w:pPr>
      <w:r>
        <w:rPr>
          <w:b/>
          <w:color w:val="632423"/>
        </w:rPr>
        <w:t xml:space="preserve">V. APIBENDRINAMASIS ĮVERTINIMAS </w:t>
      </w:r>
    </w:p>
    <w:p w:rsidR="00352541" w:rsidRDefault="00352541" w:rsidP="00352541">
      <w:pPr>
        <w:rPr>
          <w:sz w:val="16"/>
        </w:rPr>
      </w:pPr>
    </w:p>
    <w:p w:rsidR="00352541" w:rsidRDefault="00352541" w:rsidP="00352541">
      <w:r>
        <w:rPr>
          <w:color w:val="000000"/>
        </w:rPr>
        <w:t xml:space="preserve">Kauno kolegijos </w:t>
      </w:r>
      <w:r>
        <w:t xml:space="preserve">studijų programa  </w:t>
      </w:r>
      <w:r>
        <w:rPr>
          <w:i/>
          <w:color w:val="000000"/>
        </w:rPr>
        <w:t xml:space="preserve">Dailės kūrinių konservavimas ir restauravimas </w:t>
      </w:r>
      <w:r>
        <w:t>(valstybinis kodas – 653W91001, 6531PX024</w:t>
      </w:r>
      <w:r>
        <w:rPr>
          <w:szCs w:val="32"/>
        </w:rPr>
        <w:t>)</w:t>
      </w:r>
      <w:r>
        <w:t xml:space="preserve"> vertinama </w:t>
      </w:r>
      <w:r>
        <w:rPr>
          <w:b/>
        </w:rPr>
        <w:t>teigiamai</w:t>
      </w:r>
      <w:r>
        <w:t xml:space="preserve">. </w:t>
      </w:r>
    </w:p>
    <w:p w:rsidR="00352541" w:rsidRDefault="00352541" w:rsidP="00352541">
      <w:pPr>
        <w:rPr>
          <w:sz w:val="16"/>
        </w:rPr>
      </w:pPr>
    </w:p>
    <w:tbl>
      <w:tblPr>
        <w:tblW w:w="0" w:type="auto"/>
        <w:tblInd w:w="108" w:type="dxa"/>
        <w:tblCellMar>
          <w:left w:w="0" w:type="dxa"/>
          <w:right w:w="0" w:type="dxa"/>
        </w:tblCellMar>
        <w:tblLook w:val="04A0" w:firstRow="1" w:lastRow="0" w:firstColumn="1" w:lastColumn="0" w:noHBand="0" w:noVBand="1"/>
      </w:tblPr>
      <w:tblGrid>
        <w:gridCol w:w="854"/>
        <w:gridCol w:w="6886"/>
        <w:gridCol w:w="1722"/>
      </w:tblGrid>
      <w:tr w:rsidR="00352541" w:rsidTr="00352541">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center"/>
              <w:rPr>
                <w:b/>
                <w:color w:val="632423"/>
              </w:rPr>
            </w:pPr>
            <w:r>
              <w:rPr>
                <w:b/>
                <w:color w:val="632423"/>
              </w:rPr>
              <w:t>Eil.</w:t>
            </w:r>
          </w:p>
          <w:p w:rsidR="00352541" w:rsidRDefault="00352541">
            <w:pPr>
              <w:spacing w:line="276" w:lineRule="auto"/>
              <w:jc w:val="center"/>
              <w:rPr>
                <w:b/>
                <w:color w:val="632423"/>
                <w:lang w:eastAsia="en-US"/>
              </w:rPr>
            </w:pPr>
            <w:r>
              <w:rPr>
                <w:b/>
                <w:color w:val="632423"/>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center"/>
              <w:rPr>
                <w:b/>
                <w:color w:val="632423"/>
              </w:rPr>
            </w:pPr>
            <w:r>
              <w:rPr>
                <w:b/>
                <w:color w:val="632423"/>
              </w:rPr>
              <w:t>Vertinimo sritis</w:t>
            </w:r>
          </w:p>
          <w:p w:rsidR="00352541" w:rsidRDefault="00352541">
            <w:pPr>
              <w:spacing w:line="276" w:lineRule="auto"/>
              <w:jc w:val="center"/>
              <w:rPr>
                <w:b/>
                <w:color w:val="632423"/>
                <w:lang w:eastAsia="en-US"/>
              </w:rPr>
            </w:pPr>
            <w:r>
              <w:rPr>
                <w:b/>
                <w:color w:val="632423"/>
              </w:rPr>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center"/>
              <w:rPr>
                <w:b/>
                <w:color w:val="632423"/>
                <w:lang w:eastAsia="en-US"/>
              </w:rPr>
            </w:pPr>
            <w:r>
              <w:rPr>
                <w:b/>
                <w:color w:val="632423"/>
              </w:rPr>
              <w:t>Srities įvertinimas, balais*</w:t>
            </w:r>
          </w:p>
        </w:tc>
      </w:tr>
      <w:tr w:rsidR="00352541" w:rsidTr="0035254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center"/>
              <w:rPr>
                <w:lang w:eastAsia="en-US"/>
              </w:rPr>
            </w:pPr>
            <w: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rPr>
                <w:lang w:eastAsia="en-US"/>
              </w:rPr>
            </w:pPr>
            <w:r>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352541" w:rsidRDefault="00352541">
            <w:pPr>
              <w:spacing w:line="100" w:lineRule="atLeast"/>
              <w:jc w:val="center"/>
              <w:rPr>
                <w:lang w:eastAsia="en-US"/>
              </w:rPr>
            </w:pPr>
            <w:r>
              <w:t>4</w:t>
            </w:r>
          </w:p>
        </w:tc>
      </w:tr>
      <w:tr w:rsidR="00352541" w:rsidTr="0035254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center"/>
              <w:rPr>
                <w:lang w:eastAsia="en-US"/>
              </w:rPr>
            </w:pPr>
            <w: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rPr>
                <w:lang w:eastAsia="en-US"/>
              </w:rPr>
            </w:pPr>
            <w:r>
              <w:t>Programos sandara</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352541" w:rsidRDefault="00352541">
            <w:pPr>
              <w:spacing w:line="100" w:lineRule="atLeast"/>
              <w:jc w:val="center"/>
              <w:rPr>
                <w:lang w:eastAsia="en-US"/>
              </w:rPr>
            </w:pPr>
            <w:r>
              <w:t>3</w:t>
            </w:r>
          </w:p>
        </w:tc>
      </w:tr>
      <w:tr w:rsidR="00352541" w:rsidTr="0035254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center"/>
              <w:rPr>
                <w:lang w:eastAsia="en-US"/>
              </w:rPr>
            </w:pPr>
            <w: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rPr>
                <w:lang w:eastAsia="en-US"/>
              </w:rPr>
            </w:pPr>
            <w:r>
              <w:t xml:space="preserve">Personalas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352541" w:rsidRDefault="00352541">
            <w:pPr>
              <w:spacing w:line="100" w:lineRule="atLeast"/>
              <w:jc w:val="center"/>
              <w:rPr>
                <w:lang w:eastAsia="en-US"/>
              </w:rPr>
            </w:pPr>
            <w:r>
              <w:t>4</w:t>
            </w:r>
          </w:p>
        </w:tc>
      </w:tr>
      <w:tr w:rsidR="00352541" w:rsidTr="0035254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center"/>
              <w:rPr>
                <w:lang w:eastAsia="en-US"/>
              </w:rPr>
            </w:pPr>
            <w: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rPr>
                <w:lang w:eastAsia="en-US"/>
              </w:rPr>
            </w:pPr>
            <w:r>
              <w:t>Materialieji ištekliai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352541" w:rsidRDefault="00352541">
            <w:pPr>
              <w:spacing w:line="100" w:lineRule="atLeast"/>
              <w:jc w:val="center"/>
              <w:rPr>
                <w:lang w:eastAsia="en-US"/>
              </w:rPr>
            </w:pPr>
            <w:r>
              <w:t>3</w:t>
            </w:r>
          </w:p>
        </w:tc>
      </w:tr>
      <w:tr w:rsidR="00352541" w:rsidTr="0035254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center"/>
              <w:rPr>
                <w:lang w:eastAsia="en-US"/>
              </w:rPr>
            </w:pPr>
            <w: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rPr>
                <w:lang w:eastAsia="en-US"/>
              </w:rPr>
            </w:pPr>
            <w:r>
              <w:t xml:space="preserve">Studijų eiga ir jos vertinimas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352541" w:rsidRDefault="00352541">
            <w:pPr>
              <w:spacing w:line="100" w:lineRule="atLeast"/>
              <w:jc w:val="center"/>
              <w:rPr>
                <w:lang w:eastAsia="en-US"/>
              </w:rPr>
            </w:pPr>
            <w:r>
              <w:t>3</w:t>
            </w:r>
          </w:p>
        </w:tc>
      </w:tr>
      <w:tr w:rsidR="00352541" w:rsidTr="0035254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center"/>
              <w:rPr>
                <w:lang w:eastAsia="en-US"/>
              </w:rPr>
            </w:pPr>
            <w: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rPr>
                <w:lang w:eastAsia="en-US"/>
              </w:rPr>
            </w:pPr>
            <w:r>
              <w:t xml:space="preserve">Programos vadyba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352541" w:rsidRDefault="00352541">
            <w:pPr>
              <w:spacing w:line="100" w:lineRule="atLeast"/>
              <w:jc w:val="center"/>
              <w:rPr>
                <w:lang w:eastAsia="en-US"/>
              </w:rPr>
            </w:pPr>
            <w:r>
              <w:t>3</w:t>
            </w:r>
          </w:p>
        </w:tc>
      </w:tr>
      <w:tr w:rsidR="00352541" w:rsidTr="00352541">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352541" w:rsidRDefault="00352541">
            <w:pPr>
              <w:spacing w:line="276" w:lineRule="auto"/>
              <w:jc w:val="center"/>
              <w:rPr>
                <w:lang w:eastAsia="en-US"/>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hideMark/>
          </w:tcPr>
          <w:p w:rsidR="00352541" w:rsidRDefault="00352541">
            <w:pPr>
              <w:spacing w:line="276" w:lineRule="auto"/>
              <w:jc w:val="right"/>
              <w:rPr>
                <w:lang w:eastAsia="en-US"/>
              </w:rPr>
            </w:pPr>
            <w:r>
              <w:rPr>
                <w:b/>
                <w:bCs/>
              </w:rPr>
              <w:t>Iš viso:</w:t>
            </w:r>
            <w:r>
              <w:t>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hideMark/>
          </w:tcPr>
          <w:p w:rsidR="00352541" w:rsidRDefault="00352541">
            <w:pPr>
              <w:spacing w:line="100" w:lineRule="atLeast"/>
              <w:jc w:val="center"/>
              <w:rPr>
                <w:lang w:eastAsia="en-US"/>
              </w:rPr>
            </w:pPr>
            <w:r>
              <w:rPr>
                <w:b/>
              </w:rPr>
              <w:t>20</w:t>
            </w:r>
          </w:p>
        </w:tc>
      </w:tr>
    </w:tbl>
    <w:p w:rsidR="00352541" w:rsidRDefault="00352541" w:rsidP="00352541">
      <w:pPr>
        <w:rPr>
          <w:sz w:val="20"/>
          <w:szCs w:val="20"/>
          <w:lang w:eastAsia="en-US"/>
        </w:rPr>
      </w:pPr>
      <w:r>
        <w:rPr>
          <w:sz w:val="20"/>
          <w:szCs w:val="20"/>
        </w:rPr>
        <w:t>* 1 - Nepatenkinamai (yra esminių trūkumų, kuriuos būtina pašalinti)</w:t>
      </w:r>
    </w:p>
    <w:p w:rsidR="00352541" w:rsidRDefault="00352541" w:rsidP="00352541">
      <w:pPr>
        <w:rPr>
          <w:sz w:val="20"/>
          <w:szCs w:val="20"/>
        </w:rPr>
      </w:pPr>
      <w:r>
        <w:rPr>
          <w:sz w:val="20"/>
          <w:szCs w:val="20"/>
        </w:rPr>
        <w:t>2 - Patenkinamai (tenkina minimalius reikalavimus, reikia tobulinti)</w:t>
      </w:r>
    </w:p>
    <w:p w:rsidR="00352541" w:rsidRDefault="00352541" w:rsidP="00352541">
      <w:pPr>
        <w:rPr>
          <w:sz w:val="20"/>
          <w:szCs w:val="20"/>
        </w:rPr>
      </w:pPr>
      <w:r>
        <w:rPr>
          <w:sz w:val="20"/>
          <w:szCs w:val="20"/>
        </w:rPr>
        <w:t>3 - Gerai (</w:t>
      </w:r>
      <w:proofErr w:type="spellStart"/>
      <w:r>
        <w:rPr>
          <w:sz w:val="20"/>
          <w:szCs w:val="20"/>
        </w:rPr>
        <w:t>sistemiškai</w:t>
      </w:r>
      <w:proofErr w:type="spellEnd"/>
      <w:r>
        <w:rPr>
          <w:sz w:val="20"/>
          <w:szCs w:val="20"/>
        </w:rPr>
        <w:t xml:space="preserve"> plėtojama sritis, turi savitų bruožų)</w:t>
      </w:r>
    </w:p>
    <w:p w:rsidR="00352541" w:rsidRDefault="00352541" w:rsidP="00352541">
      <w:pPr>
        <w:rPr>
          <w:sz w:val="20"/>
          <w:szCs w:val="20"/>
        </w:rPr>
      </w:pPr>
      <w:r>
        <w:rPr>
          <w:sz w:val="20"/>
          <w:szCs w:val="20"/>
        </w:rPr>
        <w:t>4 - Labai gerai (sritis yra išskirtinė)</w:t>
      </w:r>
    </w:p>
    <w:p w:rsidR="00352541" w:rsidRDefault="00352541" w:rsidP="00352541">
      <w:pPr>
        <w:rPr>
          <w:b/>
          <w:caps/>
          <w:sz w:val="16"/>
        </w:rPr>
      </w:pPr>
    </w:p>
    <w:p w:rsidR="00352541" w:rsidRDefault="00352541" w:rsidP="00352541">
      <w:pPr>
        <w:rPr>
          <w:b/>
          <w:caps/>
          <w:sz w:val="16"/>
        </w:rPr>
      </w:pPr>
    </w:p>
    <w:p w:rsidR="00352541" w:rsidRDefault="00352541" w:rsidP="00352541">
      <w:pPr>
        <w:rPr>
          <w:b/>
          <w:caps/>
          <w:sz w:val="16"/>
        </w:rPr>
      </w:pPr>
    </w:p>
    <w:p w:rsidR="00352541" w:rsidRDefault="00352541" w:rsidP="00352541">
      <w:pPr>
        <w:keepNext/>
        <w:tabs>
          <w:tab w:val="num" w:pos="432"/>
        </w:tabs>
        <w:outlineLvl w:val="0"/>
      </w:pPr>
      <w:bookmarkStart w:id="19" w:name="_Toc508194257"/>
      <w:r>
        <w:t>&lt;...&gt;</w:t>
      </w:r>
      <w:bookmarkEnd w:id="19"/>
    </w:p>
    <w:p w:rsidR="00352541" w:rsidRDefault="00352541" w:rsidP="00352541">
      <w:pPr>
        <w:keepNext/>
        <w:tabs>
          <w:tab w:val="num" w:pos="432"/>
        </w:tabs>
        <w:outlineLvl w:val="0"/>
      </w:pPr>
    </w:p>
    <w:p w:rsidR="00352541" w:rsidRDefault="00352541" w:rsidP="00352541">
      <w:pPr>
        <w:pStyle w:val="Antrat1"/>
        <w:jc w:val="both"/>
        <w:rPr>
          <w:color w:val="800000"/>
          <w:sz w:val="24"/>
        </w:rPr>
      </w:pPr>
      <w:bookmarkStart w:id="20" w:name="_Toc508194258"/>
      <w:r>
        <w:rPr>
          <w:color w:val="800000"/>
          <w:sz w:val="24"/>
        </w:rPr>
        <w:t>IV. SANTRAUKA</w:t>
      </w:r>
      <w:bookmarkEnd w:id="20"/>
      <w:r>
        <w:rPr>
          <w:color w:val="800000"/>
          <w:sz w:val="24"/>
        </w:rPr>
        <w:t xml:space="preserve"> </w:t>
      </w:r>
    </w:p>
    <w:p w:rsidR="00352541" w:rsidRDefault="00352541" w:rsidP="00352541">
      <w:pPr>
        <w:ind w:firstLine="426"/>
      </w:pPr>
    </w:p>
    <w:p w:rsidR="00352541" w:rsidRDefault="00352541" w:rsidP="00352541">
      <w:pPr>
        <w:ind w:firstLine="426"/>
      </w:pPr>
    </w:p>
    <w:p w:rsidR="00352541" w:rsidRDefault="00352541" w:rsidP="00352541">
      <w:r>
        <w:t xml:space="preserve">Studijų programa </w:t>
      </w:r>
      <w:r>
        <w:rPr>
          <w:i/>
        </w:rPr>
        <w:t xml:space="preserve">Dailės kūrinių konservavimas ir restauravimas </w:t>
      </w:r>
      <w:r>
        <w:t xml:space="preserve">ir jos specializacija </w:t>
      </w:r>
      <w:r>
        <w:rPr>
          <w:i/>
        </w:rPr>
        <w:t>Meninių baldų konservavimas ir restauravimas</w:t>
      </w:r>
      <w:r>
        <w:t xml:space="preserve"> yra labai stipri studijų programa. Jos tikslai bei studijų rezultatai yra aiškiai nustatyti, atspindi valstybės, socialinius ir rinkos poreikius, kurie yra tiesiogiai susiję su kvalifikaciniais kategorijų reikalavimais Lietuvos Respublikos kultūrinių vertybių restauratoriams. Siūloma konkreti su meniniais baldais susijusi specializacija, nes tokį poreikį buvo išreiškę studentai, ir sukurtas susijęs trejų metų studijų planas su studijų dalykais, kurie padeda įgyvendinti tikslus bei pasiekti studijų rezultatus, pripažįstama kaip daug vertės </w:t>
      </w:r>
      <w:r>
        <w:lastRenderedPageBreak/>
        <w:t>studijų programai suteikiantis aspektas, kurį reikia įgyvendinti. Vertinimo grupė siūlo sudaryti aiškesnį programos specializacijos aprašą, kad ji būtų lengviau atpažįstama kaip itin tikslinė ir visos šalies mastu unikali meninių baldų konservavimo ir restauravimo studijų programa. Ekspertai labai pritaria ketinimui teikti antrąją metalo dirbinių konservavimo ir restauravimo specializaciją, jie taip pat yra įsitikinę, jog kitos susijusios specializacijos, tokios kaip tekstilės ir odos dirbinių konservavimas ir restauravimas, būtų labai naudingos studentų profesiniam tobulėjimui.</w:t>
      </w:r>
    </w:p>
    <w:p w:rsidR="00352541" w:rsidRDefault="00352541" w:rsidP="00352541"/>
    <w:p w:rsidR="00352541" w:rsidRDefault="00352541" w:rsidP="00352541">
      <w:r>
        <w:t>Studijų turinys puikiai sudarytas, pradedant bendraisiais akademiniais dalykais ir baigiant su specializacija susijusiais studijų dalykais. Kai kuriose srityse programai būtų naudinga praplėsti studijų dalykus siekiant studentams suteikti daugiau žinių apie specializacijos dalyką. Pavyzdžiui, po paskutiniojo programos vertinimo katedroje buvo pradėtas dėstyti prevencinio konservavimo studijų dalykas. Vertinimo grupė siūlo šį studijų dalyką dėstyti visos studijų programos metu, o ne tik paskutinį semestrą, nes jis yra labai svarbus studijų krypčiai ir konkrečiai įgyvendintas per naujausią šios srities praktiką. Taip pat reikia skirti didelį dėmesį moksliniams studijų dalykams chemijai ir fizikai, kurie yra susiję su kultūros vertybių konservavimu ir restauravimu. Be to, kad kultūrinių vertybių restauravimas yra praktinė ir estetinė veikla, ji vis labiau tampa specializuota mokslo šaka, grindžiama moksliniais metodais.</w:t>
      </w:r>
    </w:p>
    <w:p w:rsidR="00352541" w:rsidRDefault="00352541" w:rsidP="00352541"/>
    <w:p w:rsidR="00352541" w:rsidRDefault="00352541" w:rsidP="00352541">
      <w:r>
        <w:t xml:space="preserve">Dėstantysis personalas yra tinkamas tiek kvalifikacija, tiek skaičiumi, kad būtų pasiekti reikalingi studijų rezultatai. Nors dauguma dėstytojų nėra įgiję su jų dėstomu dalyku susijusio oficialaus laipsnio, jų bendroji kvalifikacija visiškai tenkina tikruosius studijų programos reikalavimus. Nors tai nebūtinai menkina aukštą dėstymo lygį, studijų dalykui būtų naudinga gilinti ir plačiau dėstyti teorinius pagrindus plačiame kultūrinio paveldo kontekste. Tai ypač aktualu, jei studentai tarptautiniu lygmeniu konkuruoja dėl darbo vietų. Vertinimo grupei padarė įspūdį puikūs personalo ir studentų santykiai ir neformalus bendravimas, kas akivaizdžiai katedroje formuoja labai draugišką ir mokytis skatinančią aplinką, o bendravimas tęsiamas net baigus studijas. Visgi rekomenduojama reguliariai vykstančiuose susitikimuose ir vykdant oficialų rašytinį vertinimą bei komentuojant numatyti labiau </w:t>
      </w:r>
      <w:proofErr w:type="spellStart"/>
      <w:r>
        <w:t>sustruktūrintą</w:t>
      </w:r>
      <w:proofErr w:type="spellEnd"/>
      <w:r>
        <w:t xml:space="preserve"> bendravimo formą.</w:t>
      </w:r>
    </w:p>
    <w:p w:rsidR="00352541" w:rsidRDefault="00352541" w:rsidP="00352541"/>
    <w:p w:rsidR="00352541" w:rsidRDefault="00352541" w:rsidP="00352541">
      <w:r>
        <w:t xml:space="preserve">Studentų bei personalo </w:t>
      </w:r>
      <w:proofErr w:type="spellStart"/>
      <w:r>
        <w:t>judumas</w:t>
      </w:r>
      <w:proofErr w:type="spellEnd"/>
      <w:r>
        <w:t xml:space="preserve"> ir mainų programos yra svarbi bei praturtinanti mokymosi patirtis, kurią reikia palaikyti, skatinti ir plėtoti. Siekiant tobulinti šią patirtį vykdant studijų programą reikėtų užtikrinti studijoms užsienio šalyse reikalingų kalbų žinių gilinimą.</w:t>
      </w:r>
    </w:p>
    <w:p w:rsidR="00352541" w:rsidRDefault="00352541" w:rsidP="00352541"/>
    <w:p w:rsidR="00352541" w:rsidRDefault="00352541" w:rsidP="00352541">
      <w:r>
        <w:lastRenderedPageBreak/>
        <w:t>Vertinimo grupė labai vertino studentų baigiamiesiems projektams sudarytą rašytinę dokumentaciją. Ji atskleidžia studentų paskutinį semestrą vykdytus reikšmingus ir išsamius daugelio konservavimo bei restauravimo procesų aspektų ir etapų mokslinius tyrimus. Tokią teorinę praktiką, kurią vertina tiek studentai, tiek absolventai, kurie pabrėžė įgytus fundamentaliuosius dokumentacijos rengimo įgūdžius, reikėtų tęsti ir tobulinti. Būtų vertinga ataskaitose daugiau dėmesio skirti istorinei kilmei ir kontekstui, nes tokia išsami informacija padėtų sudaryti apdirbimo planą.</w:t>
      </w:r>
    </w:p>
    <w:p w:rsidR="00352541" w:rsidRDefault="00352541" w:rsidP="00352541"/>
    <w:p w:rsidR="00352541" w:rsidRDefault="00352541" w:rsidP="00352541">
      <w:r>
        <w:t>Studijų programos patalpos yra puikiai įrengtos, studentus tenkina galimybė naudoti šias darbo erdves ir savarankiškoms studijoms. Per apsilankymą kolegijos patalpose pastebėta, kad tuo atveju, jei augtų studentų skaičius, darbo vietų erdvės dirbtuvėse nepakaktų. Todėl reikėtų apsvarstyti galimybę plėsti studijų programos praktinio darbo erdves. Bibliotekoje ir Informacijos išteklių centre teikiami geri, profesionalams  reikalingi ištekliai, kuriuos reikia nuolat atnaujinti, taip pat teikti prieigą prie įvairių specializuotų užsienio leidinių.</w:t>
      </w:r>
    </w:p>
    <w:p w:rsidR="00352541" w:rsidRDefault="00352541" w:rsidP="00352541"/>
    <w:p w:rsidR="00352541" w:rsidRDefault="00352541" w:rsidP="00352541">
      <w:r>
        <w:t>Apibendrinant galima sakyti, jog gerai organizuota vadovybė gerai vykdo studijų programą. Reguliariai atliekama savianalizė ir išorės vertinimas, kurių rezultatai naudojami programos tobulinimo tikslais, rimtai atsižvelgiama į vidaus kokybės užtikrinimą. Visgi lieka tokių studijų programos perspektyvos aspektų, kaip antai dėmesys konkrečioms specializacijoms, kurias KK vadovybė ir sričių specialistai turėtų išsamiai aptarti. Vertinimo grupė Dailės kūrinių konservavimo ir restauravimo studijų programą vertina teigiamai ir teikia pirmiau įvardytas studijų programos tobulinimo rekomendacijas.</w:t>
      </w:r>
    </w:p>
    <w:p w:rsidR="00352541" w:rsidRDefault="00352541" w:rsidP="00352541"/>
    <w:p w:rsidR="00352541" w:rsidRDefault="00352541" w:rsidP="00352541"/>
    <w:p w:rsidR="00352541" w:rsidRDefault="00352541" w:rsidP="00352541">
      <w:r>
        <w:t>&lt;…&gt;</w:t>
      </w:r>
    </w:p>
    <w:p w:rsidR="00352541" w:rsidRDefault="00352541" w:rsidP="00352541">
      <w:pPr>
        <w:spacing w:line="276" w:lineRule="auto"/>
      </w:pPr>
    </w:p>
    <w:p w:rsidR="00352541" w:rsidRDefault="00352541" w:rsidP="00352541">
      <w:pPr>
        <w:spacing w:line="276" w:lineRule="auto"/>
      </w:pPr>
    </w:p>
    <w:p w:rsidR="00352541" w:rsidRDefault="00352541" w:rsidP="00352541">
      <w:pPr>
        <w:pStyle w:val="Antrat1"/>
        <w:jc w:val="both"/>
        <w:rPr>
          <w:color w:val="800000"/>
          <w:sz w:val="24"/>
        </w:rPr>
      </w:pPr>
      <w:bookmarkStart w:id="21" w:name="_Toc508194259"/>
      <w:r>
        <w:rPr>
          <w:color w:val="800000"/>
          <w:sz w:val="24"/>
        </w:rPr>
        <w:t>III. REKOMENDACIJOS</w:t>
      </w:r>
      <w:bookmarkEnd w:id="21"/>
    </w:p>
    <w:p w:rsidR="00352541" w:rsidRDefault="00352541" w:rsidP="00352541"/>
    <w:p w:rsidR="00352541" w:rsidRPr="00352541" w:rsidRDefault="00352541" w:rsidP="00352541">
      <w:pPr>
        <w:pStyle w:val="Sraopastraipa"/>
        <w:numPr>
          <w:ilvl w:val="0"/>
          <w:numId w:val="18"/>
        </w:numPr>
        <w:rPr>
          <w:lang w:val="en-GB"/>
        </w:rPr>
      </w:pPr>
      <w:r>
        <w:t>Reikėtų išlaikyti tvirtą programos sandarą su pagrindine specializacija (šiuo metu – baldų restauracija). Specializaciją reikėtų aiškiau apibrėžti dokumentais ir išreikšti studijų dalykų pavadinimuose.</w:t>
      </w:r>
    </w:p>
    <w:p w:rsidR="00352541" w:rsidRDefault="00352541" w:rsidP="00352541"/>
    <w:p w:rsidR="00352541" w:rsidRDefault="00352541" w:rsidP="00352541">
      <w:pPr>
        <w:pStyle w:val="Sraopastraipa"/>
        <w:numPr>
          <w:ilvl w:val="0"/>
          <w:numId w:val="18"/>
        </w:numPr>
        <w:spacing w:after="200" w:line="276" w:lineRule="auto"/>
        <w:contextualSpacing/>
      </w:pPr>
      <w:r>
        <w:t>Kyla aiškus poreikis plačiau siūlyti su kitomis medžiagomis, pavyzdžiui, tekstile, metalu, oda ir kt., susijusius amatus.</w:t>
      </w:r>
    </w:p>
    <w:p w:rsidR="00352541" w:rsidRDefault="00352541" w:rsidP="00352541">
      <w:pPr>
        <w:spacing w:after="200" w:line="276" w:lineRule="auto"/>
        <w:contextualSpacing/>
      </w:pPr>
    </w:p>
    <w:p w:rsidR="00352541" w:rsidRDefault="00352541" w:rsidP="00352541">
      <w:pPr>
        <w:pStyle w:val="Sraopastraipa"/>
        <w:numPr>
          <w:ilvl w:val="0"/>
          <w:numId w:val="18"/>
        </w:numPr>
        <w:spacing w:line="240" w:lineRule="auto"/>
      </w:pPr>
      <w:r>
        <w:lastRenderedPageBreak/>
        <w:t>Prevencinio konservavimo sąvoką reikėtų aktyviau įtraukti į visą studijų planą.</w:t>
      </w:r>
    </w:p>
    <w:p w:rsidR="00352541" w:rsidRDefault="00352541" w:rsidP="00352541">
      <w:pPr>
        <w:ind w:left="360"/>
      </w:pPr>
    </w:p>
    <w:p w:rsidR="00352541" w:rsidRDefault="00352541" w:rsidP="00352541">
      <w:pPr>
        <w:ind w:left="360"/>
      </w:pPr>
    </w:p>
    <w:p w:rsidR="00352541" w:rsidRDefault="00352541" w:rsidP="00352541">
      <w:pPr>
        <w:pStyle w:val="Sraopastraipa"/>
        <w:numPr>
          <w:ilvl w:val="0"/>
          <w:numId w:val="18"/>
        </w:numPr>
        <w:spacing w:line="240" w:lineRule="auto"/>
      </w:pPr>
      <w:r>
        <w:t>Pagrindinį dėmesį vertėtų skirti moksliniams chemijos ir fizikos studijų dalykams, kurie susiję su konservavimo ir restauravimo procesais.</w:t>
      </w:r>
    </w:p>
    <w:p w:rsidR="00352541" w:rsidRDefault="00352541" w:rsidP="00352541">
      <w:pPr>
        <w:ind w:left="360"/>
      </w:pPr>
    </w:p>
    <w:p w:rsidR="00352541" w:rsidRDefault="00352541" w:rsidP="00352541">
      <w:pPr>
        <w:pStyle w:val="Sraopastraipa"/>
        <w:numPr>
          <w:ilvl w:val="0"/>
          <w:numId w:val="18"/>
        </w:numPr>
        <w:spacing w:line="240" w:lineRule="auto"/>
      </w:pPr>
      <w:r>
        <w:t xml:space="preserve">Katedra turėtų išlaikyti puikią neformaliąją komunikaciją ir pasiūlyti labiau </w:t>
      </w:r>
      <w:proofErr w:type="spellStart"/>
      <w:r>
        <w:t>sustruktūrintą</w:t>
      </w:r>
      <w:proofErr w:type="spellEnd"/>
      <w:r>
        <w:t xml:space="preserve"> bendravimo formatą.</w:t>
      </w:r>
    </w:p>
    <w:p w:rsidR="00352541" w:rsidRDefault="00352541" w:rsidP="00352541">
      <w:pPr>
        <w:ind w:left="360"/>
      </w:pPr>
    </w:p>
    <w:p w:rsidR="00352541" w:rsidRDefault="00352541" w:rsidP="00352541">
      <w:pPr>
        <w:pStyle w:val="Sraopastraipa"/>
        <w:numPr>
          <w:ilvl w:val="0"/>
          <w:numId w:val="18"/>
        </w:numPr>
        <w:spacing w:line="240" w:lineRule="auto"/>
      </w:pPr>
      <w:r>
        <w:t>Kolegijos ir katedros vadovai turėtų spręsti numatomą praktinio meno studijų erdvių trūkumo problemą.</w:t>
      </w:r>
    </w:p>
    <w:p w:rsidR="00352541" w:rsidRDefault="00352541" w:rsidP="00352541">
      <w:pPr>
        <w:ind w:left="360"/>
      </w:pPr>
    </w:p>
    <w:p w:rsidR="00352541" w:rsidRDefault="00352541" w:rsidP="00352541">
      <w:pPr>
        <w:pStyle w:val="Sraopastraipa"/>
        <w:numPr>
          <w:ilvl w:val="0"/>
          <w:numId w:val="18"/>
        </w:numPr>
        <w:spacing w:line="240" w:lineRule="auto"/>
      </w:pPr>
      <w:r>
        <w:t>Vertėtų pasikviesti daugiau kviestinių dėstytojų ir šios srities specialistų iš Lietuvos ir užsienio.</w:t>
      </w:r>
    </w:p>
    <w:p w:rsidR="00352541" w:rsidRDefault="00352541" w:rsidP="00352541">
      <w:pPr>
        <w:ind w:left="360"/>
      </w:pPr>
    </w:p>
    <w:p w:rsidR="00352541" w:rsidRDefault="00352541" w:rsidP="00352541">
      <w:pPr>
        <w:pStyle w:val="Sraopastraipa"/>
        <w:numPr>
          <w:ilvl w:val="0"/>
          <w:numId w:val="18"/>
        </w:numPr>
        <w:spacing w:line="240" w:lineRule="auto"/>
      </w:pPr>
      <w:r>
        <w:t>Kolegija turėtų toliau plėtoti šias restauratoriaus studijų sudedamąsias dalis:</w:t>
      </w:r>
    </w:p>
    <w:p w:rsidR="00352541" w:rsidRDefault="00352541" w:rsidP="00352541"/>
    <w:p w:rsidR="00352541" w:rsidRDefault="00352541" w:rsidP="00352541">
      <w:pPr>
        <w:pStyle w:val="Sraopastraipa"/>
        <w:numPr>
          <w:ilvl w:val="1"/>
          <w:numId w:val="16"/>
        </w:numPr>
        <w:spacing w:after="200" w:line="276" w:lineRule="auto"/>
        <w:contextualSpacing/>
      </w:pPr>
      <w:r>
        <w:t>rašytinę rezultatų išraišką;</w:t>
      </w:r>
    </w:p>
    <w:p w:rsidR="00352541" w:rsidRDefault="00352541" w:rsidP="00352541">
      <w:pPr>
        <w:pStyle w:val="Sraopastraipa"/>
        <w:spacing w:after="200" w:line="276" w:lineRule="auto"/>
        <w:ind w:left="1080"/>
        <w:contextualSpacing/>
      </w:pPr>
    </w:p>
    <w:p w:rsidR="00352541" w:rsidRDefault="00352541" w:rsidP="00352541">
      <w:pPr>
        <w:pStyle w:val="Sraopastraipa"/>
        <w:numPr>
          <w:ilvl w:val="1"/>
          <w:numId w:val="16"/>
        </w:numPr>
        <w:spacing w:after="200" w:line="276" w:lineRule="auto"/>
        <w:contextualSpacing/>
      </w:pPr>
      <w:r>
        <w:t>koncepcijų argumentavimo kokybę;</w:t>
      </w:r>
    </w:p>
    <w:p w:rsidR="00352541" w:rsidRDefault="00352541" w:rsidP="00352541">
      <w:pPr>
        <w:pStyle w:val="Sraopastraipa"/>
        <w:spacing w:after="200" w:line="276" w:lineRule="auto"/>
        <w:ind w:left="1080"/>
        <w:contextualSpacing/>
      </w:pPr>
    </w:p>
    <w:p w:rsidR="00352541" w:rsidRDefault="00352541" w:rsidP="00352541">
      <w:pPr>
        <w:pStyle w:val="Sraopastraipa"/>
        <w:numPr>
          <w:ilvl w:val="1"/>
          <w:numId w:val="16"/>
        </w:numPr>
        <w:spacing w:after="200" w:line="276" w:lineRule="auto"/>
        <w:contextualSpacing/>
      </w:pPr>
      <w:r>
        <w:t>profesionalius ir kontekstinius mokslinius tyrimus, susijusius su restauravimo objektais.</w:t>
      </w:r>
    </w:p>
    <w:p w:rsidR="00352541" w:rsidRDefault="00352541" w:rsidP="00352541">
      <w:pPr>
        <w:pStyle w:val="Sraopastraipa"/>
        <w:spacing w:after="200" w:line="276" w:lineRule="auto"/>
        <w:ind w:left="1080"/>
        <w:contextualSpacing/>
      </w:pPr>
    </w:p>
    <w:p w:rsidR="00352541" w:rsidRDefault="00352541" w:rsidP="00352541">
      <w:pPr>
        <w:pStyle w:val="Sraopastraipa"/>
        <w:spacing w:after="200" w:line="276" w:lineRule="auto"/>
        <w:ind w:left="1080"/>
        <w:contextualSpacing/>
      </w:pPr>
    </w:p>
    <w:p w:rsidR="00352541" w:rsidRDefault="00352541" w:rsidP="00352541">
      <w:pPr>
        <w:pStyle w:val="Sraopastraipa"/>
        <w:numPr>
          <w:ilvl w:val="0"/>
          <w:numId w:val="18"/>
        </w:numPr>
        <w:spacing w:line="240" w:lineRule="auto"/>
      </w:pPr>
      <w:r>
        <w:t>Vertinimo grupės manymu, su profesija susijusios kalbos studijos būtų vienas esminių sėkmingos studijų programos vystymo faktorių.</w:t>
      </w:r>
    </w:p>
    <w:p w:rsidR="00B25E53" w:rsidRDefault="00B25E53" w:rsidP="00B25E53">
      <w:pPr>
        <w:pStyle w:val="Sraopastraipa"/>
        <w:spacing w:line="240" w:lineRule="auto"/>
      </w:pPr>
    </w:p>
    <w:p w:rsidR="00352541" w:rsidRDefault="00352541" w:rsidP="00352541">
      <w:pPr>
        <w:pStyle w:val="Sraopastraipa"/>
        <w:numPr>
          <w:ilvl w:val="0"/>
          <w:numId w:val="18"/>
        </w:numPr>
        <w:spacing w:line="240" w:lineRule="auto"/>
      </w:pPr>
      <w:r>
        <w:t xml:space="preserve">Programoje reikėtų ir toliau: </w:t>
      </w:r>
    </w:p>
    <w:p w:rsidR="00352541" w:rsidRDefault="00352541" w:rsidP="00352541"/>
    <w:p w:rsidR="00352541" w:rsidRDefault="00352541" w:rsidP="00352541">
      <w:pPr>
        <w:pStyle w:val="Sraopastraipa"/>
        <w:numPr>
          <w:ilvl w:val="1"/>
          <w:numId w:val="17"/>
        </w:numPr>
        <w:spacing w:after="200" w:line="276" w:lineRule="auto"/>
        <w:contextualSpacing/>
      </w:pPr>
      <w:r>
        <w:t>plėtoti bei atnaujinti profesinius išteklius, susijusius su naujomis profesijos vystymo kryptimis;</w:t>
      </w:r>
    </w:p>
    <w:p w:rsidR="00352541" w:rsidRDefault="00352541" w:rsidP="00352541">
      <w:pPr>
        <w:pStyle w:val="Sraopastraipa"/>
        <w:numPr>
          <w:ilvl w:val="1"/>
          <w:numId w:val="17"/>
        </w:numPr>
        <w:spacing w:after="200" w:line="276" w:lineRule="auto"/>
        <w:contextualSpacing/>
      </w:pPr>
      <w:r>
        <w:t>vystyti jos techninę kokybę;</w:t>
      </w:r>
    </w:p>
    <w:p w:rsidR="00352541" w:rsidRDefault="00352541" w:rsidP="00352541">
      <w:pPr>
        <w:pStyle w:val="Sraopastraipa"/>
        <w:numPr>
          <w:ilvl w:val="1"/>
          <w:numId w:val="17"/>
        </w:numPr>
        <w:spacing w:after="200" w:line="276" w:lineRule="auto"/>
        <w:contextualSpacing/>
      </w:pPr>
      <w:r>
        <w:t>į studijų kryptį įtraukti mokslinius metodus.</w:t>
      </w:r>
    </w:p>
    <w:p w:rsidR="00352541" w:rsidRDefault="00352541" w:rsidP="00352541">
      <w:pPr>
        <w:pStyle w:val="Sraopastraipa"/>
        <w:spacing w:after="200" w:line="276" w:lineRule="auto"/>
        <w:ind w:left="1080"/>
        <w:contextualSpacing/>
      </w:pPr>
    </w:p>
    <w:p w:rsidR="00352541" w:rsidRDefault="00352541" w:rsidP="00352541">
      <w:pPr>
        <w:pStyle w:val="Sraopastraipa"/>
        <w:numPr>
          <w:ilvl w:val="0"/>
          <w:numId w:val="18"/>
        </w:numPr>
        <w:spacing w:line="240" w:lineRule="auto"/>
      </w:pPr>
      <w:r>
        <w:t>Studijų programoje patartina sukurti galimybę peržiūrėti prašymų teikimo tvarką ir atsižvelgti į susijusią informaciją apie stojantįjį.</w:t>
      </w:r>
    </w:p>
    <w:p w:rsidR="00352541" w:rsidRDefault="00352541" w:rsidP="00352541"/>
    <w:p w:rsidR="00352541" w:rsidRDefault="00352541" w:rsidP="00352541">
      <w:pPr>
        <w:ind w:firstLine="360"/>
        <w:rPr>
          <w:color w:val="632423"/>
        </w:rPr>
      </w:pPr>
    </w:p>
    <w:p w:rsidR="00352541" w:rsidRDefault="00352541" w:rsidP="00352541">
      <w:pPr>
        <w:spacing w:line="100" w:lineRule="atLeast"/>
      </w:pPr>
    </w:p>
    <w:p w:rsidR="00352541" w:rsidRDefault="00352541" w:rsidP="00352541">
      <w:r>
        <w:t>&lt;…&gt;</w:t>
      </w:r>
      <w:r>
        <w:tab/>
      </w:r>
      <w:r>
        <w:tab/>
      </w:r>
    </w:p>
    <w:p w:rsidR="00352541" w:rsidRDefault="00352541" w:rsidP="00352541">
      <w:r>
        <w:t>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352541" w:rsidRDefault="00352541" w:rsidP="00352541"/>
    <w:p w:rsidR="00352541" w:rsidRDefault="00352541" w:rsidP="00352541">
      <w:r>
        <w:lastRenderedPageBreak/>
        <w:t xml:space="preserve">Paslaugos teikėjas patvirtina, jog yra susipažinęs su Lietuvos Respublikos baudžiamojo kodekso 235 straipsnio, numatančio atsakomybę už melagingą ar žinomai neteisingai atliktą vertimą, reikalavimais. </w:t>
      </w:r>
    </w:p>
    <w:p w:rsidR="00352541" w:rsidRDefault="00352541" w:rsidP="00352541">
      <w:pPr>
        <w:spacing w:after="120"/>
        <w:ind w:left="3888" w:firstLine="1296"/>
      </w:pPr>
    </w:p>
    <w:p w:rsidR="00352541" w:rsidRDefault="00352541" w:rsidP="00352541">
      <w:pPr>
        <w:spacing w:after="120"/>
        <w:ind w:left="3888"/>
      </w:pPr>
      <w:r>
        <w:t>Vertėjos rekvizitai (vardas, pavardė, parašas)</w:t>
      </w:r>
    </w:p>
    <w:p w:rsidR="00352541" w:rsidRDefault="00352541" w:rsidP="00352541"/>
    <w:p w:rsidR="00352541" w:rsidRPr="00CC19FF" w:rsidRDefault="00352541"/>
    <w:sectPr w:rsidR="00352541" w:rsidRPr="00CC19FF" w:rsidSect="008A3C7D">
      <w:footerReference w:type="default" r:id="rId11"/>
      <w:headerReference w:type="first" r:id="rId12"/>
      <w:footerReference w:type="first" r:id="rId13"/>
      <w:pgSz w:w="11906" w:h="16838"/>
      <w:pgMar w:top="1438" w:right="707" w:bottom="899" w:left="1701" w:header="720" w:footer="384" w:gutter="0"/>
      <w:cols w:space="720"/>
      <w:titlePg/>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D8C31" w15:done="0"/>
  <w15:commentEx w15:paraId="1777F3B8" w15:done="0"/>
  <w15:commentEx w15:paraId="6FCD8AFE" w15:done="0"/>
  <w15:commentEx w15:paraId="3B5A3878" w15:done="0"/>
  <w15:commentEx w15:paraId="0F3539B9" w15:done="0"/>
  <w15:commentEx w15:paraId="07F437CA" w15:done="0"/>
  <w15:commentEx w15:paraId="3F0D0218" w15:done="0"/>
  <w15:commentEx w15:paraId="71163805" w15:done="0"/>
  <w15:commentEx w15:paraId="7C7007D5" w15:done="0"/>
  <w15:commentEx w15:paraId="70E9657F" w15:done="0"/>
  <w15:commentEx w15:paraId="44E7A15D" w15:done="0"/>
  <w15:commentEx w15:paraId="052639BE" w15:done="0"/>
  <w15:commentEx w15:paraId="2681D00B" w15:done="0"/>
  <w15:commentEx w15:paraId="5D16FB4E" w15:done="0"/>
  <w15:commentEx w15:paraId="55B3B9D9" w15:done="0"/>
  <w15:commentEx w15:paraId="6AEDA3DA" w15:done="0"/>
  <w15:commentEx w15:paraId="39B3E339" w15:done="0"/>
  <w15:commentEx w15:paraId="4520D374" w15:done="0"/>
  <w15:commentEx w15:paraId="175CE980" w15:done="0"/>
  <w15:commentEx w15:paraId="62769D9A" w15:done="0"/>
  <w15:commentEx w15:paraId="7B890F6F" w15:done="0"/>
  <w15:commentEx w15:paraId="54220424" w15:done="0"/>
  <w15:commentEx w15:paraId="3805CBCB" w15:done="0"/>
  <w15:commentEx w15:paraId="5168081B" w15:done="0"/>
  <w15:commentEx w15:paraId="1F0BDA17" w15:done="0"/>
  <w15:commentEx w15:paraId="24BA5583" w15:done="0"/>
  <w15:commentEx w15:paraId="1B6F3C10" w15:done="0"/>
  <w15:commentEx w15:paraId="155FF181" w15:done="0"/>
  <w15:commentEx w15:paraId="1CC0A47A" w15:done="0"/>
  <w15:commentEx w15:paraId="2572A228" w15:done="0"/>
  <w15:commentEx w15:paraId="39C39719" w15:done="0"/>
  <w15:commentEx w15:paraId="1F886743" w15:done="0"/>
  <w15:commentEx w15:paraId="4EEE2C43" w15:done="0"/>
  <w15:commentEx w15:paraId="2224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FE" w:rsidRDefault="004152FE">
      <w:pPr>
        <w:spacing w:line="240" w:lineRule="auto"/>
      </w:pPr>
      <w:r>
        <w:separator/>
      </w:r>
    </w:p>
  </w:endnote>
  <w:endnote w:type="continuationSeparator" w:id="0">
    <w:p w:rsidR="004152FE" w:rsidRDefault="00415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F0" w:rsidRDefault="00B25E53">
    <w:pPr>
      <w:spacing w:line="240" w:lineRule="auto"/>
    </w:pPr>
    <w:r>
      <w:rPr>
        <w:noProof/>
        <w:lang w:val="en-US" w:eastAsia="en-US"/>
      </w:rPr>
      <w:pict>
        <v:shapetype id="_x0000_t202" coordsize="21600,21600" o:spt="202" path="m,l,21600r21600,l21600,xe">
          <v:stroke joinstyle="miter"/>
          <v:path gradientshapeok="t" o:connecttype="rect"/>
        </v:shapetype>
        <v:shape id="Text Box 1" o:spid="_x0000_s2050" type="#_x0000_t202" style="position:absolute;left:0;text-align:left;margin-left:540.7pt;margin-top:.05pt;width:26.3pt;height:13.0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" stroked="f">
          <v:fill opacity="0"/>
          <v:textbox inset="0,0,0,0">
            <w:txbxContent>
              <w:p w:rsidR="00BA79F0" w:rsidRDefault="00B94BF0">
                <w:pPr>
                  <w:pStyle w:val="Porat"/>
                </w:pPr>
                <w:r>
                  <w:rPr>
                    <w:rStyle w:val="Puslapionumeris"/>
                  </w:rPr>
                  <w:fldChar w:fldCharType="begin"/>
                </w:r>
                <w:r w:rsidR="00BA79F0">
                  <w:rPr>
                    <w:rStyle w:val="Puslapionumeris"/>
                  </w:rPr>
                  <w:instrText xml:space="preserve"> PAGE </w:instrText>
                </w:r>
                <w:r>
                  <w:rPr>
                    <w:rStyle w:val="Puslapionumeris"/>
                  </w:rPr>
                  <w:fldChar w:fldCharType="separate"/>
                </w:r>
                <w:r w:rsidR="00B25E53">
                  <w:rPr>
                    <w:rStyle w:val="Puslapionumeris"/>
                    <w:noProof/>
                  </w:rPr>
                  <w:t>2</w:t>
                </w:r>
                <w:r>
                  <w:rPr>
                    <w:rStyle w:val="Puslapionumeris"/>
                  </w:rPr>
                  <w:fldChar w:fldCharType="end"/>
                </w:r>
              </w:p>
            </w:txbxContent>
          </v:textbox>
          <w10:wrap type="square" side="largest" anchorx="page"/>
        </v:shape>
      </w:pict>
    </w:r>
    <w:r>
      <w:rPr>
        <w:noProof/>
        <w:lang w:val="en-US" w:eastAsia="en-US"/>
      </w:rPr>
      <w:pict>
        <v:shape id="_x0000_s2049" type="#_x0000_t202" style="position:absolute;left:0;text-align:left;margin-left:0;margin-top:.05pt;width:18.4pt;height:13.0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" stroked="f">
          <v:fill opacity="0"/>
          <v:textbox inset="0,0,0,0">
            <w:txbxContent>
              <w:p w:rsidR="00BA79F0" w:rsidRDefault="00BA79F0">
                <w:pPr>
                  <w:pStyle w:val="Porat"/>
                  <w:ind w:right="360"/>
                </w:pPr>
              </w:p>
            </w:txbxContent>
          </v:textbox>
          <w10:wrap type="square" side="largest" anchorx="margin"/>
        </v:shape>
      </w:pict>
    </w:r>
    <w:r w:rsidR="00BA79F0">
      <w:t xml:space="preserve">Studijų kokybės vertinimo centras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F0" w:rsidRDefault="00BA79F0">
    <w:pPr>
      <w:spacing w:line="240" w:lineRule="auto"/>
      <w:jc w:val="center"/>
      <w:rPr>
        <w:rFonts w:ascii="Book Antiqua" w:hAnsi="Book Antiqua" w:cs="Book Antiqua"/>
      </w:rPr>
    </w:pPr>
    <w:r>
      <w:rPr>
        <w:rFonts w:ascii="Book Antiqua" w:hAnsi="Book Antiqua" w:cs="Book Antiqua"/>
      </w:rPr>
      <w:t>Vilnius</w:t>
    </w:r>
  </w:p>
  <w:p w:rsidR="00BA79F0" w:rsidRDefault="003E4A97">
    <w:pPr>
      <w:spacing w:line="240" w:lineRule="auto"/>
      <w:jc w:val="center"/>
    </w:pPr>
    <w:r>
      <w:rPr>
        <w:rFonts w:ascii="Book Antiqua" w:hAnsi="Book Antiqua" w:cs="Book Antiqua"/>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FE" w:rsidRDefault="004152FE">
      <w:pPr>
        <w:spacing w:line="240" w:lineRule="auto"/>
      </w:pPr>
      <w:r>
        <w:separator/>
      </w:r>
    </w:p>
  </w:footnote>
  <w:footnote w:type="continuationSeparator" w:id="0">
    <w:p w:rsidR="004152FE" w:rsidRDefault="004152FE">
      <w:pPr>
        <w:spacing w:line="240" w:lineRule="auto"/>
      </w:pPr>
      <w:r>
        <w:continuationSeparator/>
      </w:r>
    </w:p>
  </w:footnote>
  <w:footnote w:id="1">
    <w:p w:rsidR="00BA79F0" w:rsidRDefault="00BA79F0">
      <w:pPr>
        <w:pStyle w:val="Puslapioinaostekstas"/>
        <w:jc w:val="both"/>
      </w:pPr>
      <w:r>
        <w:rPr>
          <w:rStyle w:val="Caratteredellanota"/>
        </w:rPr>
        <w:footnoteRef/>
      </w:r>
      <w:r>
        <w:rPr>
          <w:sz w:val="16"/>
          <w:szCs w:val="16"/>
          <w:lang w:val="en-GB"/>
        </w:rPr>
        <w:tab/>
        <w:t xml:space="preserve"> </w:t>
      </w:r>
      <w:r>
        <w:rPr>
          <w:i/>
          <w:sz w:val="16"/>
          <w:szCs w:val="16"/>
          <w:lang w:val="en-GB"/>
        </w:rPr>
        <w:t>Template of the annual self-assessment survey of the faculty</w:t>
      </w:r>
      <w:r>
        <w:rPr>
          <w:sz w:val="16"/>
          <w:szCs w:val="16"/>
          <w:lang w:val="en-GB"/>
        </w:rPr>
        <w:t xml:space="preserve"> </w:t>
      </w:r>
      <w:r>
        <w:rPr>
          <w:i/>
          <w:sz w:val="16"/>
          <w:szCs w:val="16"/>
          <w:lang w:val="en-GB"/>
        </w:rPr>
        <w:t>/division/centre</w:t>
      </w:r>
      <w:r>
        <w:rPr>
          <w:sz w:val="16"/>
          <w:szCs w:val="16"/>
          <w:lang w:val="en-GB"/>
        </w:rPr>
        <w:t>, approved by Order of KK Director No. 1-375, 15/11/2016.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F0" w:rsidRDefault="00BA79F0">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rPr>
        <w:rFonts w:hint="default"/>
      </w:r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rPr>
    </w:lvl>
    <w:lvl w:ilvl="1">
      <w:start w:val="1"/>
      <w:numFmt w:val="bullet"/>
      <w:lvlText w:val=""/>
      <w:lvlJc w:val="left"/>
      <w:pPr>
        <w:tabs>
          <w:tab w:val="num" w:pos="360"/>
        </w:tabs>
        <w:ind w:left="360" w:hanging="360"/>
      </w:pPr>
      <w:rPr>
        <w:rFonts w:ascii="Symbol" w:hAnsi="Symbol" w:cs="Symbol" w:hint="default"/>
        <w:lang w:val="en-GB"/>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rPr>
        <w:rFonts w:ascii="Courier New" w:hAnsi="Courier New" w:cs="Courier New" w:hint="default"/>
      </w:r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hint="default"/>
        <w:i/>
        <w:color w:val="571C1F"/>
        <w:lang w:val="en-GB"/>
      </w:rPr>
    </w:lvl>
  </w:abstractNum>
  <w:abstractNum w:abstractNumId="3">
    <w:nsid w:val="00000004"/>
    <w:multiLevelType w:val="multilevel"/>
    <w:tmpl w:val="00000004"/>
    <w:name w:val="WW8Num4"/>
    <w:lvl w:ilvl="0">
      <w:start w:val="1"/>
      <w:numFmt w:val="decimal"/>
      <w:lvlText w:val="%1."/>
      <w:lvlJc w:val="left"/>
      <w:pPr>
        <w:tabs>
          <w:tab w:val="num" w:pos="0"/>
        </w:tabs>
        <w:ind w:left="390" w:hanging="39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hint="default"/>
      </w:rPr>
    </w:lvl>
    <w:lvl w:ilvl="1">
      <w:numFmt w:val="none"/>
      <w:suff w:val="nothing"/>
      <w:lvlText w:val=""/>
      <w:lvlJc w:val="left"/>
      <w:pPr>
        <w:tabs>
          <w:tab w:val="num" w:pos="0"/>
        </w:tabs>
        <w:ind w:left="0" w:firstLine="0"/>
      </w:pPr>
      <w:rPr>
        <w:rFonts w:ascii="Courier New" w:hAnsi="Courier New" w:cs="Courier New" w:hint="default"/>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hint="default"/>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1670"/>
        </w:tabs>
        <w:ind w:left="1670" w:hanging="360"/>
      </w:pPr>
      <w:rPr>
        <w:rFonts w:cs="Times New Roman"/>
        <w:lang w:val="en-GB"/>
      </w:rPr>
    </w:lvl>
    <w:lvl w:ilvl="1">
      <w:start w:val="1"/>
      <w:numFmt w:val="decimal"/>
      <w:lvlText w:val="%2."/>
      <w:lvlJc w:val="left"/>
      <w:pPr>
        <w:tabs>
          <w:tab w:val="num" w:pos="2030"/>
        </w:tabs>
        <w:ind w:left="2030" w:hanging="360"/>
      </w:pPr>
      <w:rPr>
        <w:rFonts w:ascii="Symbol" w:hAnsi="Symbol" w:cs="Symbol" w:hint="default"/>
      </w:rPr>
    </w:lvl>
    <w:lvl w:ilvl="2">
      <w:start w:val="1"/>
      <w:numFmt w:val="decimal"/>
      <w:lvlText w:val="%3."/>
      <w:lvlJc w:val="left"/>
      <w:pPr>
        <w:tabs>
          <w:tab w:val="num" w:pos="2390"/>
        </w:tabs>
        <w:ind w:left="2390" w:hanging="360"/>
      </w:pPr>
    </w:lvl>
    <w:lvl w:ilvl="3">
      <w:start w:val="1"/>
      <w:numFmt w:val="decimal"/>
      <w:lvlText w:val="%4."/>
      <w:lvlJc w:val="left"/>
      <w:pPr>
        <w:tabs>
          <w:tab w:val="num" w:pos="2750"/>
        </w:tabs>
        <w:ind w:left="2750" w:hanging="360"/>
      </w:pPr>
    </w:lvl>
    <w:lvl w:ilvl="4">
      <w:start w:val="1"/>
      <w:numFmt w:val="decimal"/>
      <w:lvlText w:val="%5."/>
      <w:lvlJc w:val="left"/>
      <w:pPr>
        <w:tabs>
          <w:tab w:val="num" w:pos="3110"/>
        </w:tabs>
        <w:ind w:left="3110" w:hanging="360"/>
      </w:pPr>
    </w:lvl>
    <w:lvl w:ilvl="5">
      <w:start w:val="1"/>
      <w:numFmt w:val="decimal"/>
      <w:lvlText w:val="%6."/>
      <w:lvlJc w:val="left"/>
      <w:pPr>
        <w:tabs>
          <w:tab w:val="num" w:pos="3470"/>
        </w:tabs>
        <w:ind w:left="3470" w:hanging="360"/>
      </w:pPr>
    </w:lvl>
    <w:lvl w:ilvl="6">
      <w:start w:val="1"/>
      <w:numFmt w:val="decimal"/>
      <w:lvlText w:val="%7."/>
      <w:lvlJc w:val="left"/>
      <w:pPr>
        <w:tabs>
          <w:tab w:val="num" w:pos="3830"/>
        </w:tabs>
        <w:ind w:left="3830" w:hanging="360"/>
      </w:pPr>
    </w:lvl>
    <w:lvl w:ilvl="7">
      <w:start w:val="1"/>
      <w:numFmt w:val="decimal"/>
      <w:lvlText w:val="%8."/>
      <w:lvlJc w:val="left"/>
      <w:pPr>
        <w:tabs>
          <w:tab w:val="num" w:pos="4190"/>
        </w:tabs>
        <w:ind w:left="4190" w:hanging="360"/>
      </w:pPr>
    </w:lvl>
    <w:lvl w:ilvl="8">
      <w:start w:val="1"/>
      <w:numFmt w:val="decimal"/>
      <w:lvlText w:val="%9."/>
      <w:lvlJc w:val="left"/>
      <w:pPr>
        <w:tabs>
          <w:tab w:val="num" w:pos="4550"/>
        </w:tabs>
        <w:ind w:left="4550" w:hanging="360"/>
      </w:p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Times New Roman" w:hAnsi="Times New Roman" w:hint="default"/>
        <w:b/>
        <w:color w:val="571C1F"/>
        <w:lang w:val="en-GB"/>
      </w:rPr>
    </w:lvl>
  </w:abstractNum>
  <w:abstractNum w:abstractNumId="8">
    <w:nsid w:val="00000009"/>
    <w:multiLevelType w:val="singleLevel"/>
    <w:tmpl w:val="00000009"/>
    <w:name w:val="WW8Num9"/>
    <w:lvl w:ilvl="0">
      <w:numFmt w:val="bullet"/>
      <w:lvlText w:val="-"/>
      <w:lvlJc w:val="left"/>
      <w:pPr>
        <w:tabs>
          <w:tab w:val="num" w:pos="0"/>
        </w:tabs>
        <w:ind w:left="720" w:hanging="360"/>
      </w:pPr>
      <w:rPr>
        <w:rFonts w:ascii="Times New Roman" w:hAnsi="Times New Roman" w:cs="Symbol" w:hint="default"/>
        <w:lang w:val="en-GB"/>
      </w:r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rPr>
        <w:rFonts w:hint="default"/>
        <w:lang w:val="en-GB"/>
      </w:r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23514E7"/>
    <w:multiLevelType w:val="hybridMultilevel"/>
    <w:tmpl w:val="2F90F1EA"/>
    <w:lvl w:ilvl="0" w:tplc="E752EB02">
      <w:start w:val="1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A00235"/>
    <w:multiLevelType w:val="hybridMultilevel"/>
    <w:tmpl w:val="4058F29A"/>
    <w:lvl w:ilvl="0" w:tplc="F992F958">
      <w:start w:val="2"/>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14">
    <w:nsid w:val="431D6A5A"/>
    <w:multiLevelType w:val="hybridMultilevel"/>
    <w:tmpl w:val="80D840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3F4D"/>
    <w:rsid w:val="00004195"/>
    <w:rsid w:val="00013A24"/>
    <w:rsid w:val="00032F43"/>
    <w:rsid w:val="00037DEB"/>
    <w:rsid w:val="0005748F"/>
    <w:rsid w:val="00063D8F"/>
    <w:rsid w:val="00065EFC"/>
    <w:rsid w:val="00067229"/>
    <w:rsid w:val="000705FC"/>
    <w:rsid w:val="000A37F3"/>
    <w:rsid w:val="000A6B65"/>
    <w:rsid w:val="000B36B3"/>
    <w:rsid w:val="000C0733"/>
    <w:rsid w:val="000E08E6"/>
    <w:rsid w:val="0010563D"/>
    <w:rsid w:val="0010610E"/>
    <w:rsid w:val="0011097A"/>
    <w:rsid w:val="00122BBB"/>
    <w:rsid w:val="001242F6"/>
    <w:rsid w:val="0013413C"/>
    <w:rsid w:val="00134ADB"/>
    <w:rsid w:val="00137296"/>
    <w:rsid w:val="00157E04"/>
    <w:rsid w:val="0017301D"/>
    <w:rsid w:val="00177081"/>
    <w:rsid w:val="00180AFC"/>
    <w:rsid w:val="00197CC2"/>
    <w:rsid w:val="001A1B29"/>
    <w:rsid w:val="001A23D7"/>
    <w:rsid w:val="001A77B1"/>
    <w:rsid w:val="001C6E56"/>
    <w:rsid w:val="001F78D4"/>
    <w:rsid w:val="00210866"/>
    <w:rsid w:val="002108C6"/>
    <w:rsid w:val="00214745"/>
    <w:rsid w:val="00233F62"/>
    <w:rsid w:val="0024468B"/>
    <w:rsid w:val="00246031"/>
    <w:rsid w:val="00251642"/>
    <w:rsid w:val="0026423A"/>
    <w:rsid w:val="0026504B"/>
    <w:rsid w:val="00291C34"/>
    <w:rsid w:val="00294D00"/>
    <w:rsid w:val="002A33AE"/>
    <w:rsid w:val="002C6D71"/>
    <w:rsid w:val="002D6C28"/>
    <w:rsid w:val="002E1AAD"/>
    <w:rsid w:val="002E30CB"/>
    <w:rsid w:val="002F2D60"/>
    <w:rsid w:val="00300FCA"/>
    <w:rsid w:val="0030467F"/>
    <w:rsid w:val="00306867"/>
    <w:rsid w:val="00306C3E"/>
    <w:rsid w:val="00314FE1"/>
    <w:rsid w:val="00317473"/>
    <w:rsid w:val="00323D96"/>
    <w:rsid w:val="00341EED"/>
    <w:rsid w:val="00352541"/>
    <w:rsid w:val="00373E8D"/>
    <w:rsid w:val="003846FE"/>
    <w:rsid w:val="003865A5"/>
    <w:rsid w:val="003C0DCF"/>
    <w:rsid w:val="003C38E0"/>
    <w:rsid w:val="003D3FFB"/>
    <w:rsid w:val="003E377D"/>
    <w:rsid w:val="003E4A97"/>
    <w:rsid w:val="003F168C"/>
    <w:rsid w:val="003F2451"/>
    <w:rsid w:val="00402171"/>
    <w:rsid w:val="00403C76"/>
    <w:rsid w:val="004152FE"/>
    <w:rsid w:val="00423F4D"/>
    <w:rsid w:val="00436F34"/>
    <w:rsid w:val="00464DF7"/>
    <w:rsid w:val="00477998"/>
    <w:rsid w:val="0048769C"/>
    <w:rsid w:val="004964DF"/>
    <w:rsid w:val="004A3BDB"/>
    <w:rsid w:val="004C3B9D"/>
    <w:rsid w:val="004E4F42"/>
    <w:rsid w:val="005035EE"/>
    <w:rsid w:val="00523D64"/>
    <w:rsid w:val="00562486"/>
    <w:rsid w:val="0056697B"/>
    <w:rsid w:val="00567F6C"/>
    <w:rsid w:val="005C017E"/>
    <w:rsid w:val="005C2863"/>
    <w:rsid w:val="005C402B"/>
    <w:rsid w:val="005C705F"/>
    <w:rsid w:val="005E4504"/>
    <w:rsid w:val="00607E42"/>
    <w:rsid w:val="006168F5"/>
    <w:rsid w:val="00637233"/>
    <w:rsid w:val="006432F6"/>
    <w:rsid w:val="00647A7E"/>
    <w:rsid w:val="00656740"/>
    <w:rsid w:val="0066601D"/>
    <w:rsid w:val="00673E6B"/>
    <w:rsid w:val="00681FAB"/>
    <w:rsid w:val="00681FE6"/>
    <w:rsid w:val="006958CF"/>
    <w:rsid w:val="006A16D0"/>
    <w:rsid w:val="006B4396"/>
    <w:rsid w:val="006C2276"/>
    <w:rsid w:val="00714A03"/>
    <w:rsid w:val="00717A06"/>
    <w:rsid w:val="00720EF1"/>
    <w:rsid w:val="0072565E"/>
    <w:rsid w:val="00726277"/>
    <w:rsid w:val="00732A80"/>
    <w:rsid w:val="00747328"/>
    <w:rsid w:val="007539A4"/>
    <w:rsid w:val="0075620A"/>
    <w:rsid w:val="00767BEB"/>
    <w:rsid w:val="0078722F"/>
    <w:rsid w:val="007C6A06"/>
    <w:rsid w:val="007C71F2"/>
    <w:rsid w:val="00806FAD"/>
    <w:rsid w:val="0082760C"/>
    <w:rsid w:val="00851D29"/>
    <w:rsid w:val="00862456"/>
    <w:rsid w:val="00872E81"/>
    <w:rsid w:val="008767B4"/>
    <w:rsid w:val="00886E32"/>
    <w:rsid w:val="00891D67"/>
    <w:rsid w:val="008973A1"/>
    <w:rsid w:val="008A3C7D"/>
    <w:rsid w:val="008B2789"/>
    <w:rsid w:val="00911007"/>
    <w:rsid w:val="009316FA"/>
    <w:rsid w:val="00947C2E"/>
    <w:rsid w:val="009707E5"/>
    <w:rsid w:val="0098585F"/>
    <w:rsid w:val="009A0567"/>
    <w:rsid w:val="009A214D"/>
    <w:rsid w:val="009B114C"/>
    <w:rsid w:val="009B4531"/>
    <w:rsid w:val="009B5C57"/>
    <w:rsid w:val="009B5E10"/>
    <w:rsid w:val="009C37B4"/>
    <w:rsid w:val="009C72BF"/>
    <w:rsid w:val="009E0A4F"/>
    <w:rsid w:val="009E19A8"/>
    <w:rsid w:val="009E3BFB"/>
    <w:rsid w:val="009F71EF"/>
    <w:rsid w:val="00A15F93"/>
    <w:rsid w:val="00A175A8"/>
    <w:rsid w:val="00A30BC5"/>
    <w:rsid w:val="00A30F76"/>
    <w:rsid w:val="00A364D4"/>
    <w:rsid w:val="00A51CF6"/>
    <w:rsid w:val="00A64E75"/>
    <w:rsid w:val="00A84998"/>
    <w:rsid w:val="00AB11E4"/>
    <w:rsid w:val="00AC490B"/>
    <w:rsid w:val="00AC4D54"/>
    <w:rsid w:val="00AF5FAF"/>
    <w:rsid w:val="00B11611"/>
    <w:rsid w:val="00B16664"/>
    <w:rsid w:val="00B1685B"/>
    <w:rsid w:val="00B25E53"/>
    <w:rsid w:val="00B30DEB"/>
    <w:rsid w:val="00B35E50"/>
    <w:rsid w:val="00B439B5"/>
    <w:rsid w:val="00B45E1A"/>
    <w:rsid w:val="00B6548D"/>
    <w:rsid w:val="00B679E7"/>
    <w:rsid w:val="00B747A2"/>
    <w:rsid w:val="00B75032"/>
    <w:rsid w:val="00B94BF0"/>
    <w:rsid w:val="00B95183"/>
    <w:rsid w:val="00BA79F0"/>
    <w:rsid w:val="00BB38B3"/>
    <w:rsid w:val="00BB3F93"/>
    <w:rsid w:val="00BB7543"/>
    <w:rsid w:val="00BE419E"/>
    <w:rsid w:val="00BF4D80"/>
    <w:rsid w:val="00C01373"/>
    <w:rsid w:val="00C12BFD"/>
    <w:rsid w:val="00C355E7"/>
    <w:rsid w:val="00C44BD2"/>
    <w:rsid w:val="00C55B8E"/>
    <w:rsid w:val="00C5622D"/>
    <w:rsid w:val="00C66EC8"/>
    <w:rsid w:val="00CA55D9"/>
    <w:rsid w:val="00CB034E"/>
    <w:rsid w:val="00CB218F"/>
    <w:rsid w:val="00CC181A"/>
    <w:rsid w:val="00CC19FF"/>
    <w:rsid w:val="00D27C7E"/>
    <w:rsid w:val="00D46050"/>
    <w:rsid w:val="00D47A95"/>
    <w:rsid w:val="00D567F4"/>
    <w:rsid w:val="00D631F7"/>
    <w:rsid w:val="00D74F3C"/>
    <w:rsid w:val="00D75BFB"/>
    <w:rsid w:val="00D9215F"/>
    <w:rsid w:val="00D953FB"/>
    <w:rsid w:val="00D96143"/>
    <w:rsid w:val="00DA4F79"/>
    <w:rsid w:val="00DB26A3"/>
    <w:rsid w:val="00DB6962"/>
    <w:rsid w:val="00DC5AA7"/>
    <w:rsid w:val="00DF5EF7"/>
    <w:rsid w:val="00DF6671"/>
    <w:rsid w:val="00E13683"/>
    <w:rsid w:val="00E25516"/>
    <w:rsid w:val="00E30B59"/>
    <w:rsid w:val="00E40B82"/>
    <w:rsid w:val="00E60B53"/>
    <w:rsid w:val="00E6539D"/>
    <w:rsid w:val="00E658D4"/>
    <w:rsid w:val="00E74F7B"/>
    <w:rsid w:val="00E763EF"/>
    <w:rsid w:val="00EB27EC"/>
    <w:rsid w:val="00EC2F9C"/>
    <w:rsid w:val="00EC4E53"/>
    <w:rsid w:val="00EC5A15"/>
    <w:rsid w:val="00EF178C"/>
    <w:rsid w:val="00F00511"/>
    <w:rsid w:val="00F06016"/>
    <w:rsid w:val="00F1413D"/>
    <w:rsid w:val="00F15B10"/>
    <w:rsid w:val="00F175DF"/>
    <w:rsid w:val="00F20E62"/>
    <w:rsid w:val="00F22A9F"/>
    <w:rsid w:val="00F31A71"/>
    <w:rsid w:val="00F651C5"/>
    <w:rsid w:val="00F7131C"/>
    <w:rsid w:val="00F76849"/>
    <w:rsid w:val="00F876BC"/>
    <w:rsid w:val="00FA6ADF"/>
    <w:rsid w:val="00FE0100"/>
    <w:rsid w:val="00FE4D58"/>
    <w:rsid w:val="00FF18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622D"/>
    <w:pPr>
      <w:suppressAutoHyphens/>
      <w:spacing w:line="360" w:lineRule="auto"/>
      <w:jc w:val="both"/>
    </w:pPr>
    <w:rPr>
      <w:sz w:val="24"/>
      <w:szCs w:val="24"/>
      <w:lang w:val="lt-LT" w:eastAsia="ar-SA"/>
    </w:rPr>
  </w:style>
  <w:style w:type="paragraph" w:styleId="Antrat1">
    <w:name w:val="heading 1"/>
    <w:basedOn w:val="prastasis"/>
    <w:next w:val="prastasis"/>
    <w:qFormat/>
    <w:rsid w:val="00C5622D"/>
    <w:pPr>
      <w:keepNext/>
      <w:numPr>
        <w:numId w:val="1"/>
      </w:numPr>
      <w:spacing w:line="240" w:lineRule="auto"/>
      <w:jc w:val="center"/>
      <w:outlineLvl w:val="0"/>
    </w:pPr>
    <w:rPr>
      <w:sz w:val="40"/>
    </w:rPr>
  </w:style>
  <w:style w:type="paragraph" w:styleId="Antrat2">
    <w:name w:val="heading 2"/>
    <w:basedOn w:val="prastasis"/>
    <w:next w:val="prastasis"/>
    <w:qFormat/>
    <w:rsid w:val="00C5622D"/>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rsid w:val="00C5622D"/>
    <w:pPr>
      <w:keepNext/>
      <w:numPr>
        <w:ilvl w:val="2"/>
        <w:numId w:val="1"/>
      </w:numPr>
      <w:spacing w:before="240" w:after="60"/>
      <w:outlineLvl w:val="2"/>
    </w:pPr>
    <w:rPr>
      <w:rFonts w:ascii="Arial" w:hAnsi="Arial" w:cs="Arial"/>
      <w:b/>
      <w:bCs/>
      <w:sz w:val="26"/>
      <w:szCs w:val="26"/>
    </w:rPr>
  </w:style>
  <w:style w:type="paragraph" w:styleId="Antrat6">
    <w:name w:val="heading 6"/>
    <w:basedOn w:val="prastasis"/>
    <w:next w:val="prastasis"/>
    <w:qFormat/>
    <w:rsid w:val="00C5622D"/>
    <w:pPr>
      <w:numPr>
        <w:ilvl w:val="5"/>
        <w:numId w:val="1"/>
      </w:num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C5622D"/>
    <w:rPr>
      <w:rFonts w:hint="default"/>
    </w:rPr>
  </w:style>
  <w:style w:type="character" w:customStyle="1" w:styleId="WW8Num1z1">
    <w:name w:val="WW8Num1z1"/>
    <w:rsid w:val="00C5622D"/>
  </w:style>
  <w:style w:type="character" w:customStyle="1" w:styleId="WW8Num1z2">
    <w:name w:val="WW8Num1z2"/>
    <w:rsid w:val="00C5622D"/>
  </w:style>
  <w:style w:type="character" w:customStyle="1" w:styleId="WW8Num1z3">
    <w:name w:val="WW8Num1z3"/>
    <w:rsid w:val="00C5622D"/>
  </w:style>
  <w:style w:type="character" w:customStyle="1" w:styleId="WW8Num1z4">
    <w:name w:val="WW8Num1z4"/>
    <w:rsid w:val="00C5622D"/>
  </w:style>
  <w:style w:type="character" w:customStyle="1" w:styleId="WW8Num1z5">
    <w:name w:val="WW8Num1z5"/>
    <w:rsid w:val="00C5622D"/>
  </w:style>
  <w:style w:type="character" w:customStyle="1" w:styleId="WW8Num1z6">
    <w:name w:val="WW8Num1z6"/>
    <w:rsid w:val="00C5622D"/>
  </w:style>
  <w:style w:type="character" w:customStyle="1" w:styleId="WW8Num1z7">
    <w:name w:val="WW8Num1z7"/>
    <w:rsid w:val="00C5622D"/>
  </w:style>
  <w:style w:type="character" w:customStyle="1" w:styleId="WW8Num1z8">
    <w:name w:val="WW8Num1z8"/>
    <w:rsid w:val="00C5622D"/>
  </w:style>
  <w:style w:type="character" w:customStyle="1" w:styleId="WW8Num2z0">
    <w:name w:val="WW8Num2z0"/>
    <w:rsid w:val="00C5622D"/>
    <w:rPr>
      <w:rFonts w:ascii="Symbol" w:hAnsi="Symbol" w:cs="Symbol" w:hint="default"/>
    </w:rPr>
  </w:style>
  <w:style w:type="character" w:customStyle="1" w:styleId="WW8Num2z1">
    <w:name w:val="WW8Num2z1"/>
    <w:rsid w:val="00C5622D"/>
    <w:rPr>
      <w:rFonts w:ascii="Symbol" w:hAnsi="Symbol" w:cs="Symbol" w:hint="default"/>
      <w:lang w:val="en-GB"/>
    </w:rPr>
  </w:style>
  <w:style w:type="character" w:customStyle="1" w:styleId="WW8Num2z2">
    <w:name w:val="WW8Num2z2"/>
    <w:rsid w:val="00C5622D"/>
    <w:rPr>
      <w:rFonts w:ascii="Wingdings" w:hAnsi="Wingdings" w:cs="Wingdings" w:hint="default"/>
    </w:rPr>
  </w:style>
  <w:style w:type="character" w:customStyle="1" w:styleId="WW8Num2z3">
    <w:name w:val="WW8Num2z3"/>
    <w:rsid w:val="00C5622D"/>
  </w:style>
  <w:style w:type="character" w:customStyle="1" w:styleId="WW8Num2z4">
    <w:name w:val="WW8Num2z4"/>
    <w:rsid w:val="00C5622D"/>
    <w:rPr>
      <w:rFonts w:ascii="Courier New" w:hAnsi="Courier New" w:cs="Courier New" w:hint="default"/>
    </w:rPr>
  </w:style>
  <w:style w:type="character" w:customStyle="1" w:styleId="WW8Num2z5">
    <w:name w:val="WW8Num2z5"/>
    <w:rsid w:val="00C5622D"/>
  </w:style>
  <w:style w:type="character" w:customStyle="1" w:styleId="WW8Num2z6">
    <w:name w:val="WW8Num2z6"/>
    <w:rsid w:val="00C5622D"/>
  </w:style>
  <w:style w:type="character" w:customStyle="1" w:styleId="WW8Num2z7">
    <w:name w:val="WW8Num2z7"/>
    <w:rsid w:val="00C5622D"/>
  </w:style>
  <w:style w:type="character" w:customStyle="1" w:styleId="WW8Num2z8">
    <w:name w:val="WW8Num2z8"/>
    <w:rsid w:val="00C5622D"/>
  </w:style>
  <w:style w:type="character" w:customStyle="1" w:styleId="WW8Num3z0">
    <w:name w:val="WW8Num3z0"/>
    <w:rsid w:val="00C5622D"/>
    <w:rPr>
      <w:rFonts w:hint="default"/>
      <w:i/>
      <w:color w:val="571C1F"/>
      <w:lang w:val="en-GB"/>
    </w:rPr>
  </w:style>
  <w:style w:type="character" w:customStyle="1" w:styleId="WW8Num4z0">
    <w:name w:val="WW8Num4z0"/>
    <w:rsid w:val="00C5622D"/>
  </w:style>
  <w:style w:type="character" w:customStyle="1" w:styleId="WW8Num4z1">
    <w:name w:val="WW8Num4z1"/>
    <w:rsid w:val="00C5622D"/>
  </w:style>
  <w:style w:type="character" w:customStyle="1" w:styleId="WW8Num4z2">
    <w:name w:val="WW8Num4z2"/>
    <w:rsid w:val="00C5622D"/>
  </w:style>
  <w:style w:type="character" w:customStyle="1" w:styleId="WW8Num4z3">
    <w:name w:val="WW8Num4z3"/>
    <w:rsid w:val="00C5622D"/>
  </w:style>
  <w:style w:type="character" w:customStyle="1" w:styleId="WW8Num4z4">
    <w:name w:val="WW8Num4z4"/>
    <w:rsid w:val="00C5622D"/>
  </w:style>
  <w:style w:type="character" w:customStyle="1" w:styleId="WW8Num4z5">
    <w:name w:val="WW8Num4z5"/>
    <w:rsid w:val="00C5622D"/>
  </w:style>
  <w:style w:type="character" w:customStyle="1" w:styleId="WW8Num4z6">
    <w:name w:val="WW8Num4z6"/>
    <w:rsid w:val="00C5622D"/>
  </w:style>
  <w:style w:type="character" w:customStyle="1" w:styleId="WW8Num4z7">
    <w:name w:val="WW8Num4z7"/>
    <w:rsid w:val="00C5622D"/>
  </w:style>
  <w:style w:type="character" w:customStyle="1" w:styleId="WW8Num4z8">
    <w:name w:val="WW8Num4z8"/>
    <w:rsid w:val="00C5622D"/>
  </w:style>
  <w:style w:type="character" w:customStyle="1" w:styleId="WW8Num5z0">
    <w:name w:val="WW8Num5z0"/>
    <w:rsid w:val="00C5622D"/>
    <w:rPr>
      <w:rFonts w:ascii="Symbol" w:hAnsi="Symbol" w:cs="Symbol" w:hint="default"/>
    </w:rPr>
  </w:style>
  <w:style w:type="character" w:customStyle="1" w:styleId="WW8Num5z1">
    <w:name w:val="WW8Num5z1"/>
    <w:rsid w:val="00C5622D"/>
    <w:rPr>
      <w:rFonts w:ascii="Courier New" w:hAnsi="Courier New" w:cs="Courier New" w:hint="default"/>
    </w:rPr>
  </w:style>
  <w:style w:type="character" w:customStyle="1" w:styleId="WW8Num5z2">
    <w:name w:val="WW8Num5z2"/>
    <w:rsid w:val="00C5622D"/>
    <w:rPr>
      <w:rFonts w:ascii="Wingdings" w:hAnsi="Wingdings" w:cs="Wingdings" w:hint="default"/>
    </w:rPr>
  </w:style>
  <w:style w:type="character" w:customStyle="1" w:styleId="WW8Num5z3">
    <w:name w:val="WW8Num5z3"/>
    <w:rsid w:val="00C5622D"/>
  </w:style>
  <w:style w:type="character" w:customStyle="1" w:styleId="WW8Num5z4">
    <w:name w:val="WW8Num5z4"/>
    <w:rsid w:val="00C5622D"/>
  </w:style>
  <w:style w:type="character" w:customStyle="1" w:styleId="WW8Num5z5">
    <w:name w:val="WW8Num5z5"/>
    <w:rsid w:val="00C5622D"/>
  </w:style>
  <w:style w:type="character" w:customStyle="1" w:styleId="WW8Num5z6">
    <w:name w:val="WW8Num5z6"/>
    <w:rsid w:val="00C5622D"/>
  </w:style>
  <w:style w:type="character" w:customStyle="1" w:styleId="WW8Num5z7">
    <w:name w:val="WW8Num5z7"/>
    <w:rsid w:val="00C5622D"/>
  </w:style>
  <w:style w:type="character" w:customStyle="1" w:styleId="WW8Num5z8">
    <w:name w:val="WW8Num5z8"/>
    <w:rsid w:val="00C5622D"/>
  </w:style>
  <w:style w:type="character" w:customStyle="1" w:styleId="WW8Num6z0">
    <w:name w:val="WW8Num6z0"/>
    <w:rsid w:val="00C5622D"/>
    <w:rPr>
      <w:rFonts w:hint="default"/>
      <w:lang w:val="en-GB"/>
    </w:rPr>
  </w:style>
  <w:style w:type="character" w:customStyle="1" w:styleId="WW8Num6z1">
    <w:name w:val="WW8Num6z1"/>
    <w:rsid w:val="00C5622D"/>
  </w:style>
  <w:style w:type="character" w:customStyle="1" w:styleId="WW8Num6z2">
    <w:name w:val="WW8Num6z2"/>
    <w:rsid w:val="00C5622D"/>
  </w:style>
  <w:style w:type="character" w:customStyle="1" w:styleId="WW8Num6z3">
    <w:name w:val="WW8Num6z3"/>
    <w:rsid w:val="00C5622D"/>
  </w:style>
  <w:style w:type="character" w:customStyle="1" w:styleId="WW8Num6z4">
    <w:name w:val="WW8Num6z4"/>
    <w:rsid w:val="00C5622D"/>
  </w:style>
  <w:style w:type="character" w:customStyle="1" w:styleId="WW8Num6z5">
    <w:name w:val="WW8Num6z5"/>
    <w:rsid w:val="00C5622D"/>
  </w:style>
  <w:style w:type="character" w:customStyle="1" w:styleId="WW8Num6z6">
    <w:name w:val="WW8Num6z6"/>
    <w:rsid w:val="00C5622D"/>
  </w:style>
  <w:style w:type="character" w:customStyle="1" w:styleId="WW8Num6z7">
    <w:name w:val="WW8Num6z7"/>
    <w:rsid w:val="00C5622D"/>
  </w:style>
  <w:style w:type="character" w:customStyle="1" w:styleId="WW8Num6z8">
    <w:name w:val="WW8Num6z8"/>
    <w:rsid w:val="00C5622D"/>
  </w:style>
  <w:style w:type="character" w:customStyle="1" w:styleId="WW8Num7z0">
    <w:name w:val="WW8Num7z0"/>
    <w:rsid w:val="00C5622D"/>
    <w:rPr>
      <w:rFonts w:cs="Times New Roman"/>
      <w:lang w:val="en-GB"/>
    </w:rPr>
  </w:style>
  <w:style w:type="character" w:customStyle="1" w:styleId="WW8Num7z1">
    <w:name w:val="WW8Num7z1"/>
    <w:rsid w:val="00C5622D"/>
    <w:rPr>
      <w:rFonts w:ascii="Symbol" w:hAnsi="Symbol" w:cs="Symbol" w:hint="default"/>
    </w:rPr>
  </w:style>
  <w:style w:type="character" w:customStyle="1" w:styleId="WW8Num7z2">
    <w:name w:val="WW8Num7z2"/>
    <w:rsid w:val="00C5622D"/>
  </w:style>
  <w:style w:type="character" w:customStyle="1" w:styleId="WW8Num7z3">
    <w:name w:val="WW8Num7z3"/>
    <w:rsid w:val="00C5622D"/>
  </w:style>
  <w:style w:type="character" w:customStyle="1" w:styleId="WW8Num7z4">
    <w:name w:val="WW8Num7z4"/>
    <w:rsid w:val="00C5622D"/>
  </w:style>
  <w:style w:type="character" w:customStyle="1" w:styleId="WW8Num7z5">
    <w:name w:val="WW8Num7z5"/>
    <w:rsid w:val="00C5622D"/>
  </w:style>
  <w:style w:type="character" w:customStyle="1" w:styleId="WW8Num7z6">
    <w:name w:val="WW8Num7z6"/>
    <w:rsid w:val="00C5622D"/>
  </w:style>
  <w:style w:type="character" w:customStyle="1" w:styleId="WW8Num7z7">
    <w:name w:val="WW8Num7z7"/>
    <w:rsid w:val="00C5622D"/>
  </w:style>
  <w:style w:type="character" w:customStyle="1" w:styleId="WW8Num7z8">
    <w:name w:val="WW8Num7z8"/>
    <w:rsid w:val="00C5622D"/>
  </w:style>
  <w:style w:type="character" w:customStyle="1" w:styleId="WW8Num8z0">
    <w:name w:val="WW8Num8z0"/>
    <w:rsid w:val="00C5622D"/>
    <w:rPr>
      <w:rFonts w:hint="default"/>
      <w:b/>
      <w:color w:val="571C1F"/>
      <w:lang w:val="en-GB"/>
    </w:rPr>
  </w:style>
  <w:style w:type="character" w:customStyle="1" w:styleId="WW8Num9z0">
    <w:name w:val="WW8Num9z0"/>
    <w:rsid w:val="00C5622D"/>
    <w:rPr>
      <w:rFonts w:ascii="Symbol" w:hAnsi="Symbol" w:cs="Symbol" w:hint="default"/>
      <w:lang w:val="en-GB"/>
    </w:rPr>
  </w:style>
  <w:style w:type="character" w:customStyle="1" w:styleId="WW8Num10z0">
    <w:name w:val="WW8Num10z0"/>
    <w:rsid w:val="00C5622D"/>
    <w:rPr>
      <w:rFonts w:hint="default"/>
      <w:lang w:val="en-GB"/>
    </w:rPr>
  </w:style>
  <w:style w:type="character" w:customStyle="1" w:styleId="WW8Num10z1">
    <w:name w:val="WW8Num10z1"/>
    <w:rsid w:val="00C5622D"/>
    <w:rPr>
      <w:rFonts w:ascii="Symbol" w:hAnsi="Symbol" w:cs="Symbol" w:hint="default"/>
    </w:rPr>
  </w:style>
  <w:style w:type="character" w:customStyle="1" w:styleId="WW8Num10z2">
    <w:name w:val="WW8Num10z2"/>
    <w:rsid w:val="00C5622D"/>
  </w:style>
  <w:style w:type="character" w:customStyle="1" w:styleId="WW8Num10z3">
    <w:name w:val="WW8Num10z3"/>
    <w:rsid w:val="00C5622D"/>
  </w:style>
  <w:style w:type="character" w:customStyle="1" w:styleId="WW8Num10z4">
    <w:name w:val="WW8Num10z4"/>
    <w:rsid w:val="00C5622D"/>
  </w:style>
  <w:style w:type="character" w:customStyle="1" w:styleId="WW8Num10z5">
    <w:name w:val="WW8Num10z5"/>
    <w:rsid w:val="00C5622D"/>
  </w:style>
  <w:style w:type="character" w:customStyle="1" w:styleId="WW8Num10z6">
    <w:name w:val="WW8Num10z6"/>
    <w:rsid w:val="00C5622D"/>
  </w:style>
  <w:style w:type="character" w:customStyle="1" w:styleId="WW8Num10z7">
    <w:name w:val="WW8Num10z7"/>
    <w:rsid w:val="00C5622D"/>
  </w:style>
  <w:style w:type="character" w:customStyle="1" w:styleId="WW8Num10z8">
    <w:name w:val="WW8Num10z8"/>
    <w:rsid w:val="00C5622D"/>
  </w:style>
  <w:style w:type="character" w:customStyle="1" w:styleId="WW8Num11z0">
    <w:name w:val="WW8Num11z0"/>
    <w:rsid w:val="00C5622D"/>
    <w:rPr>
      <w:rFonts w:hint="default"/>
    </w:rPr>
  </w:style>
  <w:style w:type="character" w:customStyle="1" w:styleId="WW8Num11z1">
    <w:name w:val="WW8Num11z1"/>
    <w:rsid w:val="00C5622D"/>
  </w:style>
  <w:style w:type="character" w:customStyle="1" w:styleId="WW8Num11z2">
    <w:name w:val="WW8Num11z2"/>
    <w:rsid w:val="00C5622D"/>
  </w:style>
  <w:style w:type="character" w:customStyle="1" w:styleId="WW8Num11z3">
    <w:name w:val="WW8Num11z3"/>
    <w:rsid w:val="00C5622D"/>
  </w:style>
  <w:style w:type="character" w:customStyle="1" w:styleId="WW8Num11z4">
    <w:name w:val="WW8Num11z4"/>
    <w:rsid w:val="00C5622D"/>
  </w:style>
  <w:style w:type="character" w:customStyle="1" w:styleId="WW8Num11z5">
    <w:name w:val="WW8Num11z5"/>
    <w:rsid w:val="00C5622D"/>
  </w:style>
  <w:style w:type="character" w:customStyle="1" w:styleId="WW8Num11z6">
    <w:name w:val="WW8Num11z6"/>
    <w:rsid w:val="00C5622D"/>
  </w:style>
  <w:style w:type="character" w:customStyle="1" w:styleId="WW8Num11z7">
    <w:name w:val="WW8Num11z7"/>
    <w:rsid w:val="00C5622D"/>
  </w:style>
  <w:style w:type="character" w:customStyle="1" w:styleId="WW8Num11z8">
    <w:name w:val="WW8Num11z8"/>
    <w:rsid w:val="00C5622D"/>
  </w:style>
  <w:style w:type="character" w:customStyle="1" w:styleId="WW8Num12z0">
    <w:name w:val="WW8Num12z0"/>
    <w:rsid w:val="00C5622D"/>
    <w:rPr>
      <w:rFonts w:hint="default"/>
    </w:rPr>
  </w:style>
  <w:style w:type="character" w:customStyle="1" w:styleId="WW8Num12z1">
    <w:name w:val="WW8Num12z1"/>
    <w:rsid w:val="00C5622D"/>
    <w:rPr>
      <w:rFonts w:ascii="Symbol" w:hAnsi="Symbol" w:cs="Symbol" w:hint="default"/>
    </w:rPr>
  </w:style>
  <w:style w:type="character" w:customStyle="1" w:styleId="WW8Num12z2">
    <w:name w:val="WW8Num12z2"/>
    <w:rsid w:val="00C5622D"/>
  </w:style>
  <w:style w:type="character" w:customStyle="1" w:styleId="WW8Num12z3">
    <w:name w:val="WW8Num12z3"/>
    <w:rsid w:val="00C5622D"/>
  </w:style>
  <w:style w:type="character" w:customStyle="1" w:styleId="WW8Num12z4">
    <w:name w:val="WW8Num12z4"/>
    <w:rsid w:val="00C5622D"/>
  </w:style>
  <w:style w:type="character" w:customStyle="1" w:styleId="WW8Num12z5">
    <w:name w:val="WW8Num12z5"/>
    <w:rsid w:val="00C5622D"/>
  </w:style>
  <w:style w:type="character" w:customStyle="1" w:styleId="WW8Num12z6">
    <w:name w:val="WW8Num12z6"/>
    <w:rsid w:val="00C5622D"/>
  </w:style>
  <w:style w:type="character" w:customStyle="1" w:styleId="WW8Num12z7">
    <w:name w:val="WW8Num12z7"/>
    <w:rsid w:val="00C5622D"/>
  </w:style>
  <w:style w:type="character" w:customStyle="1" w:styleId="WW8Num12z8">
    <w:name w:val="WW8Num12z8"/>
    <w:rsid w:val="00C5622D"/>
  </w:style>
  <w:style w:type="character" w:customStyle="1" w:styleId="WW8Num13z0">
    <w:name w:val="WW8Num13z0"/>
    <w:rsid w:val="00C5622D"/>
  </w:style>
  <w:style w:type="character" w:customStyle="1" w:styleId="WW8Num3z1">
    <w:name w:val="WW8Num3z1"/>
    <w:rsid w:val="00C5622D"/>
    <w:rPr>
      <w:rFonts w:ascii="Symbol" w:hAnsi="Symbol" w:cs="Symbol" w:hint="default"/>
      <w:lang w:val="en-GB"/>
    </w:rPr>
  </w:style>
  <w:style w:type="character" w:customStyle="1" w:styleId="WW8Num3z2">
    <w:name w:val="WW8Num3z2"/>
    <w:rsid w:val="00C5622D"/>
  </w:style>
  <w:style w:type="character" w:customStyle="1" w:styleId="WW8Num3z3">
    <w:name w:val="WW8Num3z3"/>
    <w:rsid w:val="00C5622D"/>
  </w:style>
  <w:style w:type="character" w:customStyle="1" w:styleId="WW8Num3z4">
    <w:name w:val="WW8Num3z4"/>
    <w:rsid w:val="00C5622D"/>
  </w:style>
  <w:style w:type="character" w:customStyle="1" w:styleId="WW8Num3z5">
    <w:name w:val="WW8Num3z5"/>
    <w:rsid w:val="00C5622D"/>
  </w:style>
  <w:style w:type="character" w:customStyle="1" w:styleId="WW8Num3z6">
    <w:name w:val="WW8Num3z6"/>
    <w:rsid w:val="00C5622D"/>
  </w:style>
  <w:style w:type="character" w:customStyle="1" w:styleId="WW8Num3z7">
    <w:name w:val="WW8Num3z7"/>
    <w:rsid w:val="00C5622D"/>
  </w:style>
  <w:style w:type="character" w:customStyle="1" w:styleId="WW8Num3z8">
    <w:name w:val="WW8Num3z8"/>
    <w:rsid w:val="00C5622D"/>
  </w:style>
  <w:style w:type="character" w:customStyle="1" w:styleId="WW8Num8z1">
    <w:name w:val="WW8Num8z1"/>
    <w:rsid w:val="00C5622D"/>
  </w:style>
  <w:style w:type="character" w:customStyle="1" w:styleId="WW8Num8z2">
    <w:name w:val="WW8Num8z2"/>
    <w:rsid w:val="00C5622D"/>
  </w:style>
  <w:style w:type="character" w:customStyle="1" w:styleId="WW8Num8z3">
    <w:name w:val="WW8Num8z3"/>
    <w:rsid w:val="00C5622D"/>
  </w:style>
  <w:style w:type="character" w:customStyle="1" w:styleId="WW8Num8z4">
    <w:name w:val="WW8Num8z4"/>
    <w:rsid w:val="00C5622D"/>
  </w:style>
  <w:style w:type="character" w:customStyle="1" w:styleId="WW8Num8z5">
    <w:name w:val="WW8Num8z5"/>
    <w:rsid w:val="00C5622D"/>
  </w:style>
  <w:style w:type="character" w:customStyle="1" w:styleId="WW8Num8z6">
    <w:name w:val="WW8Num8z6"/>
    <w:rsid w:val="00C5622D"/>
  </w:style>
  <w:style w:type="character" w:customStyle="1" w:styleId="WW8Num8z7">
    <w:name w:val="WW8Num8z7"/>
    <w:rsid w:val="00C5622D"/>
  </w:style>
  <w:style w:type="character" w:customStyle="1" w:styleId="WW8Num8z8">
    <w:name w:val="WW8Num8z8"/>
    <w:rsid w:val="00C5622D"/>
  </w:style>
  <w:style w:type="character" w:customStyle="1" w:styleId="WW8Num9z2">
    <w:name w:val="WW8Num9z2"/>
    <w:rsid w:val="00C5622D"/>
    <w:rPr>
      <w:rFonts w:ascii="Wingdings" w:hAnsi="Wingdings" w:cs="Wingdings" w:hint="default"/>
    </w:rPr>
  </w:style>
  <w:style w:type="character" w:customStyle="1" w:styleId="WW8Num9z4">
    <w:name w:val="WW8Num9z4"/>
    <w:rsid w:val="00C5622D"/>
    <w:rPr>
      <w:rFonts w:ascii="Courier New" w:hAnsi="Courier New" w:cs="Courier New" w:hint="default"/>
    </w:rPr>
  </w:style>
  <w:style w:type="character" w:customStyle="1" w:styleId="WW8Num13z1">
    <w:name w:val="WW8Num13z1"/>
    <w:rsid w:val="00C5622D"/>
  </w:style>
  <w:style w:type="character" w:customStyle="1" w:styleId="WW8Num13z2">
    <w:name w:val="WW8Num13z2"/>
    <w:rsid w:val="00C5622D"/>
  </w:style>
  <w:style w:type="character" w:customStyle="1" w:styleId="WW8Num13z3">
    <w:name w:val="WW8Num13z3"/>
    <w:rsid w:val="00C5622D"/>
  </w:style>
  <w:style w:type="character" w:customStyle="1" w:styleId="WW8Num13z4">
    <w:name w:val="WW8Num13z4"/>
    <w:rsid w:val="00C5622D"/>
  </w:style>
  <w:style w:type="character" w:customStyle="1" w:styleId="WW8Num13z5">
    <w:name w:val="WW8Num13z5"/>
    <w:rsid w:val="00C5622D"/>
  </w:style>
  <w:style w:type="character" w:customStyle="1" w:styleId="WW8Num13z6">
    <w:name w:val="WW8Num13z6"/>
    <w:rsid w:val="00C5622D"/>
  </w:style>
  <w:style w:type="character" w:customStyle="1" w:styleId="WW8Num13z7">
    <w:name w:val="WW8Num13z7"/>
    <w:rsid w:val="00C5622D"/>
  </w:style>
  <w:style w:type="character" w:customStyle="1" w:styleId="WW8Num13z8">
    <w:name w:val="WW8Num13z8"/>
    <w:rsid w:val="00C5622D"/>
  </w:style>
  <w:style w:type="character" w:customStyle="1" w:styleId="WW8Num14z0">
    <w:name w:val="WW8Num14z0"/>
    <w:rsid w:val="00C5622D"/>
    <w:rPr>
      <w:rFonts w:ascii="Times New Roman" w:hAnsi="Times New Roman" w:cs="Times New Roman" w:hint="default"/>
      <w:sz w:val="24"/>
      <w:szCs w:val="24"/>
      <w:lang w:val="en-GB"/>
    </w:rPr>
  </w:style>
  <w:style w:type="character" w:customStyle="1" w:styleId="WW8Num15z0">
    <w:name w:val="WW8Num15z0"/>
    <w:rsid w:val="00C5622D"/>
    <w:rPr>
      <w:rFonts w:hint="default"/>
    </w:rPr>
  </w:style>
  <w:style w:type="character" w:customStyle="1" w:styleId="WW8Num16z0">
    <w:name w:val="WW8Num16z0"/>
    <w:rsid w:val="00C5622D"/>
    <w:rPr>
      <w:rFonts w:hint="default"/>
    </w:rPr>
  </w:style>
  <w:style w:type="character" w:customStyle="1" w:styleId="WW8Num16z1">
    <w:name w:val="WW8Num16z1"/>
    <w:rsid w:val="00C5622D"/>
    <w:rPr>
      <w:rFonts w:ascii="Symbol" w:hAnsi="Symbol" w:cs="Symbol" w:hint="default"/>
    </w:rPr>
  </w:style>
  <w:style w:type="character" w:customStyle="1" w:styleId="WW8Num16z2">
    <w:name w:val="WW8Num16z2"/>
    <w:rsid w:val="00C5622D"/>
  </w:style>
  <w:style w:type="character" w:customStyle="1" w:styleId="WW8Num16z3">
    <w:name w:val="WW8Num16z3"/>
    <w:rsid w:val="00C5622D"/>
  </w:style>
  <w:style w:type="character" w:customStyle="1" w:styleId="WW8Num16z4">
    <w:name w:val="WW8Num16z4"/>
    <w:rsid w:val="00C5622D"/>
  </w:style>
  <w:style w:type="character" w:customStyle="1" w:styleId="WW8Num16z5">
    <w:name w:val="WW8Num16z5"/>
    <w:rsid w:val="00C5622D"/>
  </w:style>
  <w:style w:type="character" w:customStyle="1" w:styleId="WW8Num16z6">
    <w:name w:val="WW8Num16z6"/>
    <w:rsid w:val="00C5622D"/>
  </w:style>
  <w:style w:type="character" w:customStyle="1" w:styleId="WW8Num16z7">
    <w:name w:val="WW8Num16z7"/>
    <w:rsid w:val="00C5622D"/>
  </w:style>
  <w:style w:type="character" w:customStyle="1" w:styleId="WW8Num16z8">
    <w:name w:val="WW8Num16z8"/>
    <w:rsid w:val="00C5622D"/>
  </w:style>
  <w:style w:type="character" w:customStyle="1" w:styleId="WW8Num17z0">
    <w:name w:val="WW8Num17z0"/>
    <w:rsid w:val="00C5622D"/>
    <w:rPr>
      <w:rFonts w:hint="default"/>
    </w:rPr>
  </w:style>
  <w:style w:type="character" w:customStyle="1" w:styleId="WW8Num17z1">
    <w:name w:val="WW8Num17z1"/>
    <w:rsid w:val="00C5622D"/>
  </w:style>
  <w:style w:type="character" w:customStyle="1" w:styleId="WW8Num17z2">
    <w:name w:val="WW8Num17z2"/>
    <w:rsid w:val="00C5622D"/>
  </w:style>
  <w:style w:type="character" w:customStyle="1" w:styleId="WW8Num17z3">
    <w:name w:val="WW8Num17z3"/>
    <w:rsid w:val="00C5622D"/>
  </w:style>
  <w:style w:type="character" w:customStyle="1" w:styleId="WW8Num17z4">
    <w:name w:val="WW8Num17z4"/>
    <w:rsid w:val="00C5622D"/>
  </w:style>
  <w:style w:type="character" w:customStyle="1" w:styleId="WW8Num17z5">
    <w:name w:val="WW8Num17z5"/>
    <w:rsid w:val="00C5622D"/>
  </w:style>
  <w:style w:type="character" w:customStyle="1" w:styleId="WW8Num17z6">
    <w:name w:val="WW8Num17z6"/>
    <w:rsid w:val="00C5622D"/>
  </w:style>
  <w:style w:type="character" w:customStyle="1" w:styleId="WW8Num17z7">
    <w:name w:val="WW8Num17z7"/>
    <w:rsid w:val="00C5622D"/>
  </w:style>
  <w:style w:type="character" w:customStyle="1" w:styleId="WW8Num17z8">
    <w:name w:val="WW8Num17z8"/>
    <w:rsid w:val="00C5622D"/>
  </w:style>
  <w:style w:type="character" w:customStyle="1" w:styleId="Numatytasispastraiposriftas1">
    <w:name w:val="Numatytasis pastraipos šriftas1"/>
    <w:rsid w:val="00C5622D"/>
  </w:style>
  <w:style w:type="character" w:styleId="Puslapionumeris">
    <w:name w:val="page number"/>
    <w:basedOn w:val="Numatytasispastraiposriftas1"/>
    <w:rsid w:val="00C5622D"/>
  </w:style>
  <w:style w:type="character" w:customStyle="1" w:styleId="prastasistinklapisDiagrama">
    <w:name w:val="Įprastasis (tinklapis) Diagrama"/>
    <w:rsid w:val="00C5622D"/>
    <w:rPr>
      <w:rFonts w:ascii="Arial" w:hAnsi="Arial" w:cs="Arial"/>
      <w:sz w:val="18"/>
      <w:szCs w:val="18"/>
      <w:lang w:val="en-US" w:eastAsia="ar-SA" w:bidi="ar-SA"/>
    </w:rPr>
  </w:style>
  <w:style w:type="character" w:styleId="Hipersaitas">
    <w:name w:val="Hyperlink"/>
    <w:uiPriority w:val="99"/>
    <w:rsid w:val="00C5622D"/>
    <w:rPr>
      <w:color w:val="0000FF"/>
      <w:u w:val="single"/>
    </w:rPr>
  </w:style>
  <w:style w:type="character" w:styleId="Perirtashipersaitas">
    <w:name w:val="FollowedHyperlink"/>
    <w:rsid w:val="00C5622D"/>
    <w:rPr>
      <w:color w:val="800080"/>
      <w:u w:val="single"/>
    </w:rPr>
  </w:style>
  <w:style w:type="character" w:customStyle="1" w:styleId="PuslapioinaostekstasDiagrama">
    <w:name w:val="Puslapio išnašos tekstas Diagrama"/>
    <w:rsid w:val="00C5622D"/>
    <w:rPr>
      <w:sz w:val="24"/>
      <w:szCs w:val="24"/>
      <w:lang w:val="lt-LT" w:eastAsia="ar-SA" w:bidi="ar-SA"/>
    </w:rPr>
  </w:style>
  <w:style w:type="character" w:customStyle="1" w:styleId="Caratteredellanota">
    <w:name w:val="Carattere della nota"/>
    <w:rsid w:val="00C5622D"/>
    <w:rPr>
      <w:vertAlign w:val="superscript"/>
    </w:rPr>
  </w:style>
  <w:style w:type="character" w:customStyle="1" w:styleId="Komentaronuoroda1">
    <w:name w:val="Komentaro nuoroda1"/>
    <w:rsid w:val="00C5622D"/>
    <w:rPr>
      <w:sz w:val="16"/>
      <w:szCs w:val="16"/>
    </w:rPr>
  </w:style>
  <w:style w:type="character" w:customStyle="1" w:styleId="Antrat1Diagrama">
    <w:name w:val="Antraštė 1 Diagrama"/>
    <w:rsid w:val="00C5622D"/>
    <w:rPr>
      <w:sz w:val="40"/>
      <w:szCs w:val="24"/>
    </w:rPr>
  </w:style>
  <w:style w:type="character" w:customStyle="1" w:styleId="KomentarotekstasDiagrama">
    <w:name w:val="Komentaro tekstas Diagrama"/>
    <w:rsid w:val="00C5622D"/>
  </w:style>
  <w:style w:type="character" w:customStyle="1" w:styleId="shorttext">
    <w:name w:val="short_text"/>
    <w:rsid w:val="00C5622D"/>
  </w:style>
  <w:style w:type="character" w:customStyle="1" w:styleId="Punti">
    <w:name w:val="Punti"/>
    <w:rsid w:val="00C5622D"/>
    <w:rPr>
      <w:rFonts w:ascii="OpenSymbol" w:eastAsia="OpenSymbol" w:hAnsi="OpenSymbol" w:cs="OpenSymbol"/>
    </w:rPr>
  </w:style>
  <w:style w:type="character" w:customStyle="1" w:styleId="Caratteredinumerazione">
    <w:name w:val="Carattere di numerazione"/>
    <w:rsid w:val="00C5622D"/>
  </w:style>
  <w:style w:type="character" w:styleId="Puslapioinaosnuoroda">
    <w:name w:val="footnote reference"/>
    <w:rsid w:val="00C5622D"/>
    <w:rPr>
      <w:vertAlign w:val="superscript"/>
    </w:rPr>
  </w:style>
  <w:style w:type="character" w:customStyle="1" w:styleId="Caratterenotadichiusura">
    <w:name w:val="Carattere nota di chiusura"/>
    <w:rsid w:val="00C5622D"/>
    <w:rPr>
      <w:vertAlign w:val="superscript"/>
    </w:rPr>
  </w:style>
  <w:style w:type="character" w:customStyle="1" w:styleId="WW-Caratterenotadichiusura">
    <w:name w:val="WW-Carattere nota di chiusura"/>
    <w:rsid w:val="00C5622D"/>
  </w:style>
  <w:style w:type="character" w:styleId="Dokumentoinaosnumeris">
    <w:name w:val="endnote reference"/>
    <w:rsid w:val="00C5622D"/>
    <w:rPr>
      <w:vertAlign w:val="superscript"/>
    </w:rPr>
  </w:style>
  <w:style w:type="paragraph" w:customStyle="1" w:styleId="Intestazione">
    <w:name w:val="Intestazione"/>
    <w:basedOn w:val="prastasis"/>
    <w:next w:val="Pagrindinistekstas"/>
    <w:rsid w:val="00C5622D"/>
    <w:pPr>
      <w:keepNext/>
      <w:spacing w:before="240" w:after="120"/>
    </w:pPr>
    <w:rPr>
      <w:rFonts w:ascii="Arial" w:eastAsia="Arial Unicode MS" w:hAnsi="Arial" w:cs="Arial Unicode MS"/>
      <w:sz w:val="28"/>
      <w:szCs w:val="28"/>
    </w:rPr>
  </w:style>
  <w:style w:type="paragraph" w:styleId="Pagrindinistekstas">
    <w:name w:val="Body Text"/>
    <w:basedOn w:val="prastasis"/>
    <w:rsid w:val="00C5622D"/>
    <w:pPr>
      <w:spacing w:after="120"/>
    </w:pPr>
  </w:style>
  <w:style w:type="paragraph" w:styleId="Sraas">
    <w:name w:val="List"/>
    <w:basedOn w:val="Pagrindinistekstas"/>
    <w:rsid w:val="00C5622D"/>
  </w:style>
  <w:style w:type="paragraph" w:customStyle="1" w:styleId="Didascalia">
    <w:name w:val="Didascalia"/>
    <w:basedOn w:val="prastasis"/>
    <w:rsid w:val="00C5622D"/>
    <w:pPr>
      <w:suppressLineNumbers/>
      <w:spacing w:before="120" w:after="120"/>
    </w:pPr>
    <w:rPr>
      <w:i/>
      <w:iCs/>
    </w:rPr>
  </w:style>
  <w:style w:type="paragraph" w:customStyle="1" w:styleId="Indice">
    <w:name w:val="Indice"/>
    <w:basedOn w:val="prastasis"/>
    <w:rsid w:val="00C5622D"/>
    <w:pPr>
      <w:suppressLineNumbers/>
    </w:pPr>
  </w:style>
  <w:style w:type="paragraph" w:styleId="Antrats">
    <w:name w:val="header"/>
    <w:aliases w:val="Char"/>
    <w:basedOn w:val="prastasis"/>
    <w:link w:val="AntratsDiagrama"/>
    <w:rsid w:val="00C5622D"/>
    <w:pPr>
      <w:tabs>
        <w:tab w:val="center" w:pos="4153"/>
        <w:tab w:val="right" w:pos="8306"/>
      </w:tabs>
      <w:spacing w:line="240" w:lineRule="auto"/>
      <w:jc w:val="left"/>
    </w:pPr>
    <w:rPr>
      <w:rFonts w:ascii="TimesLT" w:hAnsi="TimesLT" w:cs="TimesLT"/>
    </w:rPr>
  </w:style>
  <w:style w:type="paragraph" w:styleId="Porat">
    <w:name w:val="footer"/>
    <w:basedOn w:val="prastasis"/>
    <w:rsid w:val="00C5622D"/>
    <w:pPr>
      <w:tabs>
        <w:tab w:val="center" w:pos="4819"/>
        <w:tab w:val="right" w:pos="9638"/>
      </w:tabs>
    </w:pPr>
  </w:style>
  <w:style w:type="paragraph" w:customStyle="1" w:styleId="prastasistinklapis1">
    <w:name w:val="Įprastasis (tinklapis)1"/>
    <w:basedOn w:val="prastasis"/>
    <w:rsid w:val="00C5622D"/>
    <w:pPr>
      <w:spacing w:before="280" w:after="280" w:line="240" w:lineRule="auto"/>
      <w:jc w:val="left"/>
    </w:pPr>
    <w:rPr>
      <w:rFonts w:ascii="Arial" w:hAnsi="Arial" w:cs="Arial"/>
      <w:sz w:val="18"/>
      <w:szCs w:val="18"/>
      <w:lang w:val="en-US"/>
    </w:rPr>
  </w:style>
  <w:style w:type="paragraph" w:customStyle="1" w:styleId="normalparagraphstyle">
    <w:name w:val="normalparagraphstyle"/>
    <w:basedOn w:val="prastasis"/>
    <w:rsid w:val="00C5622D"/>
    <w:pPr>
      <w:spacing w:before="280" w:after="280" w:line="240" w:lineRule="auto"/>
      <w:jc w:val="left"/>
    </w:pPr>
    <w:rPr>
      <w:lang w:val="en-US"/>
    </w:rPr>
  </w:style>
  <w:style w:type="paragraph" w:customStyle="1" w:styleId="noparagraphstyle">
    <w:name w:val="noparagraphstyle"/>
    <w:basedOn w:val="prastasis"/>
    <w:rsid w:val="00C5622D"/>
    <w:pPr>
      <w:spacing w:before="280" w:after="280" w:line="240" w:lineRule="auto"/>
      <w:jc w:val="left"/>
    </w:pPr>
    <w:rPr>
      <w:lang w:val="en-US"/>
    </w:rPr>
  </w:style>
  <w:style w:type="paragraph" w:customStyle="1" w:styleId="bodytext">
    <w:name w:val="bodytext"/>
    <w:basedOn w:val="prastasis"/>
    <w:rsid w:val="00C5622D"/>
    <w:pPr>
      <w:spacing w:before="280" w:after="280" w:line="240" w:lineRule="auto"/>
      <w:jc w:val="left"/>
    </w:pPr>
    <w:rPr>
      <w:lang w:val="en-US"/>
    </w:rPr>
  </w:style>
  <w:style w:type="paragraph" w:customStyle="1" w:styleId="linija">
    <w:name w:val="linija"/>
    <w:basedOn w:val="prastasis"/>
    <w:rsid w:val="00C5622D"/>
    <w:pPr>
      <w:spacing w:before="280" w:after="280" w:line="240" w:lineRule="auto"/>
      <w:jc w:val="left"/>
    </w:pPr>
    <w:rPr>
      <w:lang w:val="en-US"/>
    </w:rPr>
  </w:style>
  <w:style w:type="paragraph" w:customStyle="1" w:styleId="patvirtinta">
    <w:name w:val="patvirtinta"/>
    <w:basedOn w:val="prastasis"/>
    <w:rsid w:val="00C5622D"/>
    <w:pPr>
      <w:spacing w:before="280" w:after="280" w:line="240" w:lineRule="auto"/>
      <w:jc w:val="left"/>
    </w:pPr>
    <w:rPr>
      <w:lang w:val="en-US"/>
    </w:rPr>
  </w:style>
  <w:style w:type="paragraph" w:customStyle="1" w:styleId="centrbold">
    <w:name w:val="centrbold"/>
    <w:basedOn w:val="prastasis"/>
    <w:rsid w:val="00C5622D"/>
    <w:pPr>
      <w:spacing w:before="280" w:after="280" w:line="240" w:lineRule="auto"/>
      <w:jc w:val="left"/>
    </w:pPr>
    <w:rPr>
      <w:lang w:val="en-US"/>
    </w:rPr>
  </w:style>
  <w:style w:type="paragraph" w:customStyle="1" w:styleId="NormalIMP">
    <w:name w:val="Normal_IMP"/>
    <w:basedOn w:val="prastasis"/>
    <w:rsid w:val="00C5622D"/>
    <w:pPr>
      <w:overflowPunct w:val="0"/>
      <w:autoSpaceDE w:val="0"/>
      <w:spacing w:line="228" w:lineRule="auto"/>
      <w:jc w:val="left"/>
      <w:textAlignment w:val="baseline"/>
    </w:pPr>
    <w:rPr>
      <w:szCs w:val="20"/>
      <w:lang w:val="en-US"/>
    </w:rPr>
  </w:style>
  <w:style w:type="paragraph" w:styleId="Turinys1">
    <w:name w:val="toc 1"/>
    <w:basedOn w:val="prastasis"/>
    <w:next w:val="prastasis"/>
    <w:uiPriority w:val="39"/>
    <w:rsid w:val="00C5622D"/>
    <w:pPr>
      <w:tabs>
        <w:tab w:val="right" w:leader="dot" w:pos="9344"/>
      </w:tabs>
    </w:pPr>
    <w:rPr>
      <w:rFonts w:ascii="Cambria" w:hAnsi="Cambria" w:cs="Cambria"/>
      <w:b/>
      <w:color w:val="632423"/>
      <w:lang w:val="lv-LV"/>
    </w:rPr>
  </w:style>
  <w:style w:type="paragraph" w:styleId="Turinys2">
    <w:name w:val="toc 2"/>
    <w:basedOn w:val="prastasis"/>
    <w:next w:val="prastasis"/>
    <w:uiPriority w:val="39"/>
    <w:rsid w:val="00C5622D"/>
    <w:pPr>
      <w:ind w:left="240"/>
    </w:pPr>
  </w:style>
  <w:style w:type="paragraph" w:styleId="Turinys3">
    <w:name w:val="toc 3"/>
    <w:basedOn w:val="prastasis"/>
    <w:next w:val="prastasis"/>
    <w:rsid w:val="00C5622D"/>
    <w:pPr>
      <w:ind w:left="480"/>
    </w:pPr>
  </w:style>
  <w:style w:type="paragraph" w:styleId="Puslapioinaostekstas">
    <w:name w:val="footnote text"/>
    <w:basedOn w:val="prastasis"/>
    <w:rsid w:val="00C5622D"/>
    <w:pPr>
      <w:spacing w:line="240" w:lineRule="auto"/>
      <w:jc w:val="left"/>
    </w:pPr>
  </w:style>
  <w:style w:type="paragraph" w:customStyle="1" w:styleId="Komentarotekstas1">
    <w:name w:val="Komentaro tekstas1"/>
    <w:basedOn w:val="prastasis"/>
    <w:rsid w:val="00C5622D"/>
    <w:rPr>
      <w:sz w:val="20"/>
      <w:szCs w:val="20"/>
    </w:rPr>
  </w:style>
  <w:style w:type="paragraph" w:customStyle="1" w:styleId="Komentarotema1">
    <w:name w:val="Komentaro tema1"/>
    <w:basedOn w:val="Komentarotekstas1"/>
    <w:next w:val="Komentarotekstas1"/>
    <w:rsid w:val="00C5622D"/>
    <w:rPr>
      <w:b/>
      <w:bCs/>
    </w:rPr>
  </w:style>
  <w:style w:type="paragraph" w:customStyle="1" w:styleId="Debesliotekstas1">
    <w:name w:val="Debesėlio tekstas1"/>
    <w:basedOn w:val="prastasis"/>
    <w:rsid w:val="00C5622D"/>
    <w:rPr>
      <w:rFonts w:ascii="Tahoma" w:hAnsi="Tahoma" w:cs="Tahoma"/>
      <w:sz w:val="16"/>
      <w:szCs w:val="16"/>
    </w:rPr>
  </w:style>
  <w:style w:type="paragraph" w:customStyle="1" w:styleId="Contenutotabella">
    <w:name w:val="Contenuto tabella"/>
    <w:basedOn w:val="prastasis"/>
    <w:rsid w:val="00C5622D"/>
    <w:pPr>
      <w:suppressLineNumbers/>
    </w:pPr>
  </w:style>
  <w:style w:type="paragraph" w:customStyle="1" w:styleId="Intestazionetabella">
    <w:name w:val="Intestazione tabella"/>
    <w:basedOn w:val="Contenutotabella"/>
    <w:rsid w:val="00C5622D"/>
    <w:pPr>
      <w:jc w:val="center"/>
    </w:pPr>
    <w:rPr>
      <w:b/>
      <w:bCs/>
    </w:rPr>
  </w:style>
  <w:style w:type="paragraph" w:styleId="Turinys4">
    <w:name w:val="toc 4"/>
    <w:basedOn w:val="Indice"/>
    <w:rsid w:val="00C5622D"/>
    <w:pPr>
      <w:tabs>
        <w:tab w:val="right" w:leader="dot" w:pos="8789"/>
      </w:tabs>
      <w:ind w:left="849"/>
    </w:pPr>
  </w:style>
  <w:style w:type="paragraph" w:styleId="Turinys5">
    <w:name w:val="toc 5"/>
    <w:basedOn w:val="Indice"/>
    <w:rsid w:val="00C5622D"/>
    <w:pPr>
      <w:tabs>
        <w:tab w:val="right" w:leader="dot" w:pos="8506"/>
      </w:tabs>
      <w:ind w:left="1132"/>
    </w:pPr>
  </w:style>
  <w:style w:type="paragraph" w:styleId="Turinys6">
    <w:name w:val="toc 6"/>
    <w:basedOn w:val="Indice"/>
    <w:rsid w:val="00C5622D"/>
    <w:pPr>
      <w:tabs>
        <w:tab w:val="right" w:leader="dot" w:pos="8223"/>
      </w:tabs>
      <w:ind w:left="1415"/>
    </w:pPr>
  </w:style>
  <w:style w:type="paragraph" w:styleId="Turinys7">
    <w:name w:val="toc 7"/>
    <w:basedOn w:val="Indice"/>
    <w:rsid w:val="00C5622D"/>
    <w:pPr>
      <w:tabs>
        <w:tab w:val="right" w:leader="dot" w:pos="7940"/>
      </w:tabs>
      <w:ind w:left="1698"/>
    </w:pPr>
  </w:style>
  <w:style w:type="paragraph" w:styleId="Turinys8">
    <w:name w:val="toc 8"/>
    <w:basedOn w:val="Indice"/>
    <w:rsid w:val="00C5622D"/>
    <w:pPr>
      <w:tabs>
        <w:tab w:val="right" w:leader="dot" w:pos="7657"/>
      </w:tabs>
      <w:ind w:left="1981"/>
    </w:pPr>
  </w:style>
  <w:style w:type="paragraph" w:styleId="Turinys9">
    <w:name w:val="toc 9"/>
    <w:basedOn w:val="Indice"/>
    <w:rsid w:val="00C5622D"/>
    <w:pPr>
      <w:tabs>
        <w:tab w:val="right" w:leader="dot" w:pos="7374"/>
      </w:tabs>
      <w:ind w:left="2264"/>
    </w:pPr>
  </w:style>
  <w:style w:type="paragraph" w:customStyle="1" w:styleId="Indice10">
    <w:name w:val="Indice 10"/>
    <w:basedOn w:val="Indice"/>
    <w:rsid w:val="00C5622D"/>
    <w:pPr>
      <w:tabs>
        <w:tab w:val="right" w:leader="dot" w:pos="7091"/>
      </w:tabs>
      <w:ind w:left="2547"/>
    </w:pPr>
  </w:style>
  <w:style w:type="paragraph" w:customStyle="1" w:styleId="Contenutocornice">
    <w:name w:val="Contenuto cornice"/>
    <w:basedOn w:val="Pagrindinistekstas"/>
    <w:rsid w:val="00C5622D"/>
  </w:style>
  <w:style w:type="paragraph" w:styleId="Sraopastraipa">
    <w:name w:val="List Paragraph"/>
    <w:basedOn w:val="prastasis"/>
    <w:qFormat/>
    <w:rsid w:val="00C5622D"/>
    <w:pPr>
      <w:ind w:left="720"/>
    </w:pPr>
  </w:style>
  <w:style w:type="paragraph" w:styleId="Debesliotekstas">
    <w:name w:val="Balloon Text"/>
    <w:basedOn w:val="prastasis"/>
    <w:link w:val="DebesliotekstasDiagrama"/>
    <w:uiPriority w:val="99"/>
    <w:semiHidden/>
    <w:unhideWhenUsed/>
    <w:rsid w:val="00373E8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3E8D"/>
    <w:rPr>
      <w:rFonts w:ascii="Tahoma" w:hAnsi="Tahoma" w:cs="Tahoma"/>
      <w:sz w:val="16"/>
      <w:szCs w:val="16"/>
      <w:lang w:val="lt-LT" w:eastAsia="ar-SA"/>
    </w:rPr>
  </w:style>
  <w:style w:type="character" w:styleId="Komentaronuoroda">
    <w:name w:val="annotation reference"/>
    <w:basedOn w:val="Numatytasispastraiposriftas"/>
    <w:uiPriority w:val="99"/>
    <w:semiHidden/>
    <w:unhideWhenUsed/>
    <w:rsid w:val="00314FE1"/>
    <w:rPr>
      <w:sz w:val="16"/>
      <w:szCs w:val="16"/>
    </w:rPr>
  </w:style>
  <w:style w:type="paragraph" w:styleId="Komentarotekstas">
    <w:name w:val="annotation text"/>
    <w:basedOn w:val="prastasis"/>
    <w:link w:val="KomentarotekstasDiagrama1"/>
    <w:uiPriority w:val="99"/>
    <w:semiHidden/>
    <w:unhideWhenUsed/>
    <w:rsid w:val="00314FE1"/>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314FE1"/>
    <w:rPr>
      <w:lang w:val="lt-LT" w:eastAsia="ar-SA"/>
    </w:rPr>
  </w:style>
  <w:style w:type="paragraph" w:styleId="Komentarotema">
    <w:name w:val="annotation subject"/>
    <w:basedOn w:val="Komentarotekstas"/>
    <w:next w:val="Komentarotekstas"/>
    <w:link w:val="KomentarotemaDiagrama"/>
    <w:uiPriority w:val="99"/>
    <w:semiHidden/>
    <w:unhideWhenUsed/>
    <w:rsid w:val="00314FE1"/>
    <w:rPr>
      <w:b/>
      <w:bCs/>
    </w:rPr>
  </w:style>
  <w:style w:type="character" w:customStyle="1" w:styleId="KomentarotemaDiagrama">
    <w:name w:val="Komentaro tema Diagrama"/>
    <w:basedOn w:val="KomentarotekstasDiagrama1"/>
    <w:link w:val="Komentarotema"/>
    <w:uiPriority w:val="99"/>
    <w:semiHidden/>
    <w:rsid w:val="00314FE1"/>
    <w:rPr>
      <w:b/>
      <w:bCs/>
      <w:lang w:val="lt-LT" w:eastAsia="ar-SA"/>
    </w:rPr>
  </w:style>
  <w:style w:type="paragraph" w:styleId="HTMLiankstoformatuotas">
    <w:name w:val="HTML Preformatted"/>
    <w:basedOn w:val="prastasis"/>
    <w:link w:val="HTMLiankstoformatuotasDiagrama"/>
    <w:uiPriority w:val="99"/>
    <w:semiHidden/>
    <w:unhideWhenUsed/>
    <w:rsid w:val="008B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8B2789"/>
    <w:rPr>
      <w:rFonts w:ascii="Courier New" w:hAnsi="Courier New" w:cs="Courier New"/>
      <w:lang w:val="lt-LT" w:eastAsia="lt-LT"/>
    </w:rPr>
  </w:style>
  <w:style w:type="character" w:customStyle="1" w:styleId="AntratsDiagrama">
    <w:name w:val="Antraštės Diagrama"/>
    <w:aliases w:val="Char Diagrama"/>
    <w:basedOn w:val="Numatytasispastraiposriftas"/>
    <w:link w:val="Antrats"/>
    <w:locked/>
    <w:rsid w:val="00352541"/>
    <w:rPr>
      <w:rFonts w:ascii="TimesLT" w:hAnsi="TimesLT" w:cs="TimesLT"/>
      <w:sz w:val="24"/>
      <w:szCs w:val="24"/>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8836">
      <w:bodyDiv w:val="1"/>
      <w:marLeft w:val="0"/>
      <w:marRight w:val="0"/>
      <w:marTop w:val="0"/>
      <w:marBottom w:val="0"/>
      <w:divBdr>
        <w:top w:val="none" w:sz="0" w:space="0" w:color="auto"/>
        <w:left w:val="none" w:sz="0" w:space="0" w:color="auto"/>
        <w:bottom w:val="none" w:sz="0" w:space="0" w:color="auto"/>
        <w:right w:val="none" w:sz="0" w:space="0" w:color="auto"/>
      </w:divBdr>
      <w:divsChild>
        <w:div w:id="133257699">
          <w:marLeft w:val="547"/>
          <w:marRight w:val="0"/>
          <w:marTop w:val="0"/>
          <w:marBottom w:val="0"/>
          <w:divBdr>
            <w:top w:val="none" w:sz="0" w:space="0" w:color="auto"/>
            <w:left w:val="none" w:sz="0" w:space="0" w:color="auto"/>
            <w:bottom w:val="none" w:sz="0" w:space="0" w:color="auto"/>
            <w:right w:val="none" w:sz="0" w:space="0" w:color="auto"/>
          </w:divBdr>
        </w:div>
        <w:div w:id="161048891">
          <w:marLeft w:val="1166"/>
          <w:marRight w:val="0"/>
          <w:marTop w:val="0"/>
          <w:marBottom w:val="0"/>
          <w:divBdr>
            <w:top w:val="none" w:sz="0" w:space="0" w:color="auto"/>
            <w:left w:val="none" w:sz="0" w:space="0" w:color="auto"/>
            <w:bottom w:val="none" w:sz="0" w:space="0" w:color="auto"/>
            <w:right w:val="none" w:sz="0" w:space="0" w:color="auto"/>
          </w:divBdr>
        </w:div>
        <w:div w:id="897058588">
          <w:marLeft w:val="1166"/>
          <w:marRight w:val="0"/>
          <w:marTop w:val="0"/>
          <w:marBottom w:val="0"/>
          <w:divBdr>
            <w:top w:val="none" w:sz="0" w:space="0" w:color="auto"/>
            <w:left w:val="none" w:sz="0" w:space="0" w:color="auto"/>
            <w:bottom w:val="none" w:sz="0" w:space="0" w:color="auto"/>
            <w:right w:val="none" w:sz="0" w:space="0" w:color="auto"/>
          </w:divBdr>
        </w:div>
        <w:div w:id="1234117866">
          <w:marLeft w:val="1166"/>
          <w:marRight w:val="0"/>
          <w:marTop w:val="0"/>
          <w:marBottom w:val="0"/>
          <w:divBdr>
            <w:top w:val="none" w:sz="0" w:space="0" w:color="auto"/>
            <w:left w:val="none" w:sz="0" w:space="0" w:color="auto"/>
            <w:bottom w:val="none" w:sz="0" w:space="0" w:color="auto"/>
            <w:right w:val="none" w:sz="0" w:space="0" w:color="auto"/>
          </w:divBdr>
        </w:div>
        <w:div w:id="1450316648">
          <w:marLeft w:val="1166"/>
          <w:marRight w:val="0"/>
          <w:marTop w:val="0"/>
          <w:marBottom w:val="0"/>
          <w:divBdr>
            <w:top w:val="none" w:sz="0" w:space="0" w:color="auto"/>
            <w:left w:val="none" w:sz="0" w:space="0" w:color="auto"/>
            <w:bottom w:val="none" w:sz="0" w:space="0" w:color="auto"/>
            <w:right w:val="none" w:sz="0" w:space="0" w:color="auto"/>
          </w:divBdr>
        </w:div>
      </w:divsChild>
    </w:div>
    <w:div w:id="1895240649">
      <w:bodyDiv w:val="1"/>
      <w:marLeft w:val="0"/>
      <w:marRight w:val="0"/>
      <w:marTop w:val="0"/>
      <w:marBottom w:val="0"/>
      <w:divBdr>
        <w:top w:val="none" w:sz="0" w:space="0" w:color="auto"/>
        <w:left w:val="none" w:sz="0" w:space="0" w:color="auto"/>
        <w:bottom w:val="none" w:sz="0" w:space="0" w:color="auto"/>
        <w:right w:val="none" w:sz="0" w:space="0" w:color="auto"/>
      </w:divBdr>
    </w:div>
    <w:div w:id="1907298344">
      <w:bodyDiv w:val="1"/>
      <w:marLeft w:val="0"/>
      <w:marRight w:val="0"/>
      <w:marTop w:val="0"/>
      <w:marBottom w:val="0"/>
      <w:divBdr>
        <w:top w:val="none" w:sz="0" w:space="0" w:color="auto"/>
        <w:left w:val="none" w:sz="0" w:space="0" w:color="auto"/>
        <w:bottom w:val="none" w:sz="0" w:space="0" w:color="auto"/>
        <w:right w:val="none" w:sz="0" w:space="0" w:color="auto"/>
      </w:divBdr>
      <w:divsChild>
        <w:div w:id="2023237024">
          <w:marLeft w:val="0"/>
          <w:marRight w:val="0"/>
          <w:marTop w:val="0"/>
          <w:marBottom w:val="0"/>
          <w:divBdr>
            <w:top w:val="none" w:sz="0" w:space="0" w:color="auto"/>
            <w:left w:val="none" w:sz="0" w:space="0" w:color="auto"/>
            <w:bottom w:val="none" w:sz="0" w:space="0" w:color="auto"/>
            <w:right w:val="none" w:sz="0" w:space="0" w:color="auto"/>
          </w:divBdr>
          <w:divsChild>
            <w:div w:id="1321230249">
              <w:marLeft w:val="0"/>
              <w:marRight w:val="0"/>
              <w:marTop w:val="0"/>
              <w:marBottom w:val="0"/>
              <w:divBdr>
                <w:top w:val="none" w:sz="0" w:space="0" w:color="auto"/>
                <w:left w:val="none" w:sz="0" w:space="0" w:color="auto"/>
                <w:bottom w:val="none" w:sz="0" w:space="0" w:color="auto"/>
                <w:right w:val="none" w:sz="0" w:space="0" w:color="auto"/>
              </w:divBdr>
              <w:divsChild>
                <w:div w:id="12930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unokolegija.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A63B-63FA-4D22-AF40-D01A8D70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41623</Words>
  <Characters>23726</Characters>
  <Application>Microsoft Office Word</Application>
  <DocSecurity>0</DocSecurity>
  <Lines>197</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Audrius Steponėnas</cp:lastModifiedBy>
  <cp:revision>39</cp:revision>
  <cp:lastPrinted>2018-02-26T07:13:00Z</cp:lastPrinted>
  <dcterms:created xsi:type="dcterms:W3CDTF">2017-11-25T11:14:00Z</dcterms:created>
  <dcterms:modified xsi:type="dcterms:W3CDTF">2018-03-07T11:55:00Z</dcterms:modified>
</cp:coreProperties>
</file>